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E5" w:rsidRDefault="009F4EE5" w:rsidP="009F4EE5">
      <w:pPr>
        <w:jc w:val="left"/>
        <w:rPr>
          <w:rFonts w:ascii="黑体" w:eastAsia="黑体" w:hAnsi="黑体" w:cs="Heiti SC Light"/>
          <w:color w:val="000000"/>
          <w:sz w:val="32"/>
          <w:szCs w:val="32"/>
        </w:rPr>
      </w:pPr>
      <w:r>
        <w:rPr>
          <w:rFonts w:ascii="黑体" w:eastAsia="黑体" w:hAnsi="黑体" w:cs="Heiti SC Light" w:hint="eastAsia"/>
          <w:color w:val="000000"/>
          <w:sz w:val="32"/>
          <w:szCs w:val="32"/>
        </w:rPr>
        <w:t>附件2</w:t>
      </w:r>
    </w:p>
    <w:p w:rsidR="009F4EE5" w:rsidRDefault="009F4EE5" w:rsidP="009F4EE5">
      <w:pPr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Heiti SC Light" w:cs="Heiti SC Light" w:hint="eastAsia"/>
          <w:color w:val="000000"/>
          <w:sz w:val="44"/>
          <w:szCs w:val="44"/>
        </w:rPr>
        <w:t>滨州市自然科学调研课题管理办法（试行）</w:t>
      </w:r>
    </w:p>
    <w:p w:rsidR="009F4EE5" w:rsidRDefault="009F4EE5" w:rsidP="009F4EE5">
      <w:pPr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9F4EE5" w:rsidRDefault="009F4EE5" w:rsidP="009F4EE5">
      <w:pPr>
        <w:spacing w:line="520" w:lineRule="exac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>为深入贯彻党的二十大和二十届二中、三中全会精神，扎实推进创新驱动发展战略实施，支持广大科技工作者开展前瞻性、针对性、储备性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调查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>研究，服务党委政府科学决策，为品质滨州建设贡献更大科技力量，经市科协党组研究，决定组织开展滨州市自然科学调研课题申报工作，特制定本办法。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  <w:highlight w:val="yellow"/>
        </w:rPr>
      </w:pPr>
      <w:r>
        <w:rPr>
          <w:rFonts w:ascii="黑体" w:eastAsia="黑体" w:hAnsi="黑体"/>
          <w:bCs/>
          <w:color w:val="000000"/>
          <w:sz w:val="32"/>
          <w:szCs w:val="32"/>
        </w:rPr>
        <w:t>一、课题申报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>调研课题应紧密结合我市实际，聚焦科技领域，坚持问题导向，数据可靠、逻辑性强、有实践指导意义，避免通用性过强、泛泛而谈、建议空洞</w:t>
      </w:r>
      <w:r>
        <w:rPr>
          <w:rFonts w:ascii="仿宋_GB2312" w:eastAsia="仿宋_GB2312" w:hAnsi="Times New Roman"/>
          <w:color w:val="000000"/>
          <w:sz w:val="32"/>
          <w:szCs w:val="32"/>
        </w:rPr>
        <w:t>。</w:t>
      </w:r>
    </w:p>
    <w:p w:rsidR="009F4EE5" w:rsidRDefault="009F4EE5" w:rsidP="009F4EE5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>申报单位应具有独立法人资格，具备较强调研实力，并能为相关工作提供必要条件。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3.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>课题负责人应具有较高的政治素质、分析问题及提出针对性建议的综合能力，团队成员</w:t>
      </w:r>
      <w:r>
        <w:rPr>
          <w:rFonts w:ascii="仿宋_GB2312" w:eastAsia="仿宋_GB2312" w:hAnsi="Times New Roman"/>
          <w:color w:val="000000"/>
          <w:sz w:val="32"/>
          <w:szCs w:val="32"/>
        </w:rPr>
        <w:t>应具有相关研究领域的专业背景和研究基础。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4.</w:t>
      </w:r>
      <w:r>
        <w:rPr>
          <w:rFonts w:ascii="仿宋_GB2312" w:eastAsia="仿宋_GB2312" w:hAnsi="Times New Roman"/>
          <w:color w:val="000000"/>
          <w:sz w:val="32"/>
          <w:szCs w:val="32"/>
        </w:rPr>
        <w:t>课题申报一般实行计划管理，每年按照规定数量集中申报。高层次专家主持或参与、科协约稿、时效性极强的重大课题等可随时申报。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5.</w:t>
      </w:r>
      <w:r>
        <w:rPr>
          <w:rFonts w:ascii="仿宋_GB2312" w:eastAsia="仿宋_GB2312" w:hAnsi="Times New Roman"/>
          <w:color w:val="000000"/>
          <w:sz w:val="32"/>
          <w:szCs w:val="32"/>
        </w:rPr>
        <w:t>申报单位须对申报材料进行资格审查，课题负责人须确保调研信息、数据等内容真实、准确。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>不接受个人直接申报，每位课题负责人申报数量不超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lastRenderedPageBreak/>
        <w:t>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>项，不允许多渠道重复申报。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>课题申报工作以自然年度为周期，每年开展一次。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黑体" w:eastAsia="黑体" w:hAnsi="黑体"/>
          <w:bCs/>
          <w:color w:val="000000"/>
          <w:sz w:val="32"/>
          <w:szCs w:val="32"/>
        </w:rPr>
        <w:t>二、课题实施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>
        <w:rPr>
          <w:rFonts w:ascii="仿宋_GB2312" w:eastAsia="仿宋_GB2312" w:hAnsi="Times New Roman"/>
          <w:color w:val="000000"/>
          <w:sz w:val="32"/>
          <w:szCs w:val="32"/>
        </w:rPr>
        <w:t>市科协组织课题评审小组对申报材料进行评审，择优确定立项课题，并在市科协网站进行公示、公布。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仿宋_GB2312" w:eastAsia="仿宋_GB2312" w:hAnsi="Times New Roman"/>
          <w:color w:val="000000"/>
          <w:sz w:val="32"/>
          <w:szCs w:val="32"/>
        </w:rPr>
        <w:t>课题申报人自主开展调研工作，鉴于时效性，调研成果完成</w:t>
      </w:r>
      <w:proofErr w:type="gramStart"/>
      <w:r>
        <w:rPr>
          <w:rFonts w:ascii="仿宋_GB2312" w:eastAsia="仿宋_GB2312" w:hAnsi="Times New Roman"/>
          <w:color w:val="000000"/>
          <w:sz w:val="32"/>
          <w:szCs w:val="32"/>
        </w:rPr>
        <w:t>后须第一时间</w:t>
      </w:r>
      <w:proofErr w:type="gramEnd"/>
      <w:r>
        <w:rPr>
          <w:rFonts w:ascii="仿宋_GB2312" w:eastAsia="仿宋_GB2312" w:hAnsi="Times New Roman"/>
          <w:color w:val="000000"/>
          <w:sz w:val="32"/>
          <w:szCs w:val="32"/>
        </w:rPr>
        <w:t>报市科协，所有成果须在本年度</w:t>
      </w:r>
      <w:r>
        <w:rPr>
          <w:rFonts w:ascii="Times New Roman" w:eastAsia="仿宋_GB2312" w:hAnsi="Times New Roman"/>
          <w:color w:val="000000"/>
          <w:sz w:val="32"/>
          <w:szCs w:val="32"/>
        </w:rPr>
        <w:t>10</w:t>
      </w:r>
      <w:r>
        <w:rPr>
          <w:rFonts w:ascii="仿宋_GB2312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10</w:t>
      </w:r>
      <w:r>
        <w:rPr>
          <w:rFonts w:ascii="仿宋_GB2312" w:eastAsia="仿宋_GB2312" w:hAnsi="Times New Roman"/>
          <w:color w:val="000000"/>
          <w:sz w:val="32"/>
          <w:szCs w:val="32"/>
        </w:rPr>
        <w:t>日前完成并提报。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3.</w:t>
      </w:r>
      <w:r>
        <w:rPr>
          <w:rFonts w:ascii="仿宋_GB2312" w:eastAsia="仿宋_GB2312" w:hAnsi="Times New Roman"/>
          <w:color w:val="000000"/>
          <w:sz w:val="32"/>
          <w:szCs w:val="32"/>
        </w:rPr>
        <w:t>课题成果最终以决策咨询建议的形式通过专家审核方可结题，由市科协颁发结题证书。未通过结题审核的，将不予办理结题。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4.</w:t>
      </w:r>
      <w:r>
        <w:rPr>
          <w:rFonts w:ascii="仿宋_GB2312" w:eastAsia="仿宋_GB2312" w:hAnsi="Times New Roman"/>
          <w:color w:val="000000"/>
          <w:sz w:val="32"/>
          <w:szCs w:val="32"/>
        </w:rPr>
        <w:t>课题研究要强化保密意识，成果上报、发布、宣传要严格遵守国家相关规定。</w:t>
      </w:r>
    </w:p>
    <w:p w:rsidR="009F4EE5" w:rsidRDefault="009F4EE5" w:rsidP="009F4EE5">
      <w:pPr>
        <w:shd w:val="clear" w:color="auto" w:fill="FFFFFF"/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5.</w:t>
      </w: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>调研课题形成的调研成果不得提交除滨州市科协以外的任何单位。</w:t>
      </w:r>
      <w:r>
        <w:rPr>
          <w:rFonts w:ascii="仿宋_GB2312" w:eastAsia="仿宋_GB2312" w:hAnsi="Times New Roman"/>
          <w:color w:val="000000"/>
          <w:sz w:val="32"/>
          <w:szCs w:val="32"/>
        </w:rPr>
        <w:t>课题成果由市科协协调使用，并允许通过《科技工作者建议》向市委、市政府报送。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黑体" w:eastAsia="黑体" w:hAnsi="黑体"/>
          <w:bCs/>
          <w:color w:val="000000"/>
          <w:sz w:val="32"/>
          <w:szCs w:val="32"/>
        </w:rPr>
        <w:t>三、</w:t>
      </w:r>
      <w:proofErr w:type="gramStart"/>
      <w:r>
        <w:rPr>
          <w:rFonts w:ascii="黑体" w:eastAsia="黑体" w:hAnsi="黑体"/>
          <w:bCs/>
          <w:color w:val="000000"/>
          <w:sz w:val="32"/>
          <w:szCs w:val="32"/>
        </w:rPr>
        <w:t>奖补资金</w:t>
      </w:r>
      <w:bookmarkStart w:id="0" w:name="_GoBack"/>
      <w:bookmarkEnd w:id="0"/>
      <w:proofErr w:type="gramEnd"/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>
        <w:rPr>
          <w:rFonts w:ascii="仿宋_GB2312" w:eastAsia="仿宋_GB2312" w:hAnsi="Times New Roman"/>
          <w:color w:val="000000"/>
          <w:sz w:val="32"/>
          <w:szCs w:val="32"/>
        </w:rPr>
        <w:t>市科协组织省、市权威专家对课题成果进行评定，重点围绕成果服务品质滨州建设的指导性、可行性及前沿性等方面进行评定，优选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仿宋_GB2312" w:eastAsia="仿宋_GB2312" w:hAnsi="Times New Roman"/>
          <w:color w:val="000000"/>
          <w:sz w:val="32"/>
          <w:szCs w:val="32"/>
        </w:rPr>
        <w:t>个左右成果，经市科协党组研究后，每项给予</w:t>
      </w:r>
      <w:r>
        <w:rPr>
          <w:rFonts w:ascii="Times New Roman" w:eastAsia="仿宋_GB2312" w:hAnsi="Times New Roman"/>
          <w:color w:val="000000"/>
          <w:sz w:val="32"/>
          <w:szCs w:val="32"/>
        </w:rPr>
        <w:t>2000</w:t>
      </w:r>
      <w:r>
        <w:rPr>
          <w:rFonts w:ascii="仿宋_GB2312" w:eastAsia="仿宋_GB2312" w:hAnsi="Times New Roman"/>
          <w:color w:val="000000"/>
          <w:sz w:val="32"/>
          <w:szCs w:val="32"/>
        </w:rPr>
        <w:t>元</w:t>
      </w:r>
      <w:proofErr w:type="gramStart"/>
      <w:r>
        <w:rPr>
          <w:rFonts w:ascii="仿宋_GB2312" w:eastAsia="仿宋_GB2312" w:hAnsi="Times New Roman"/>
          <w:color w:val="000000"/>
          <w:sz w:val="32"/>
          <w:szCs w:val="32"/>
        </w:rPr>
        <w:t>课题奖补</w:t>
      </w:r>
      <w:proofErr w:type="gramEnd"/>
      <w:r>
        <w:rPr>
          <w:rFonts w:ascii="仿宋_GB2312" w:eastAsia="仿宋_GB2312" w:hAnsi="Times New Roman"/>
          <w:color w:val="000000"/>
          <w:sz w:val="32"/>
          <w:szCs w:val="32"/>
        </w:rPr>
        <w:t>资金。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仿宋_GB2312" w:eastAsia="仿宋_GB2312" w:hAnsi="Times New Roman"/>
          <w:color w:val="000000"/>
          <w:sz w:val="32"/>
          <w:szCs w:val="32"/>
        </w:rPr>
        <w:t>课题成果经《科技工作者建议》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渠道上报，</w:t>
      </w:r>
      <w:r>
        <w:rPr>
          <w:rFonts w:ascii="仿宋_GB2312" w:eastAsia="仿宋_GB2312" w:hAnsi="Times New Roman"/>
          <w:color w:val="000000"/>
          <w:sz w:val="32"/>
          <w:szCs w:val="32"/>
        </w:rPr>
        <w:t>获市委、市政府主要领导签批肯定并纳入市委、市政府重大决策的，市科协提报给予奖补。</w:t>
      </w:r>
    </w:p>
    <w:p w:rsidR="009F4EE5" w:rsidRDefault="009F4EE5" w:rsidP="009F4EE5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3.</w:t>
      </w:r>
      <w:proofErr w:type="gramStart"/>
      <w:r>
        <w:rPr>
          <w:rFonts w:ascii="仿宋_GB2312" w:eastAsia="仿宋_GB2312" w:hAnsi="Times New Roman"/>
          <w:color w:val="000000"/>
          <w:sz w:val="32"/>
          <w:szCs w:val="32"/>
        </w:rPr>
        <w:t>课题奖补</w:t>
      </w:r>
      <w:proofErr w:type="gramEnd"/>
      <w:r>
        <w:rPr>
          <w:rFonts w:ascii="仿宋_GB2312" w:eastAsia="仿宋_GB2312" w:hAnsi="Times New Roman"/>
          <w:color w:val="000000"/>
          <w:sz w:val="32"/>
          <w:szCs w:val="32"/>
        </w:rPr>
        <w:t>资金的拨付需提供正式发票。课题负责人</w:t>
      </w:r>
      <w:proofErr w:type="gramStart"/>
      <w:r>
        <w:rPr>
          <w:rFonts w:ascii="仿宋_GB2312" w:eastAsia="仿宋_GB2312" w:hAnsi="Times New Roman"/>
          <w:color w:val="000000"/>
          <w:sz w:val="32"/>
          <w:szCs w:val="32"/>
        </w:rPr>
        <w:t>是奖补资金</w:t>
      </w:r>
      <w:proofErr w:type="gramEnd"/>
      <w:r>
        <w:rPr>
          <w:rFonts w:ascii="仿宋_GB2312" w:eastAsia="仿宋_GB2312" w:hAnsi="Times New Roman"/>
          <w:color w:val="000000"/>
          <w:sz w:val="32"/>
          <w:szCs w:val="32"/>
        </w:rPr>
        <w:t>的使用人和责任人，要严格遵守有关规定，确保资</w:t>
      </w:r>
      <w:r>
        <w:rPr>
          <w:rFonts w:ascii="仿宋_GB2312" w:eastAsia="仿宋_GB2312" w:hAnsi="Times New Roman"/>
          <w:color w:val="000000"/>
          <w:sz w:val="32"/>
          <w:szCs w:val="32"/>
        </w:rPr>
        <w:lastRenderedPageBreak/>
        <w:t>金使用合</w:t>
      </w:r>
      <w:proofErr w:type="gramStart"/>
      <w:r>
        <w:rPr>
          <w:rFonts w:ascii="仿宋_GB2312" w:eastAsia="仿宋_GB2312" w:hAnsi="Times New Roman"/>
          <w:color w:val="000000"/>
          <w:sz w:val="32"/>
          <w:szCs w:val="32"/>
        </w:rPr>
        <w:t>规</w:t>
      </w:r>
      <w:proofErr w:type="gramEnd"/>
      <w:r>
        <w:rPr>
          <w:rFonts w:ascii="仿宋_GB2312" w:eastAsia="仿宋_GB2312" w:hAnsi="Times New Roman"/>
          <w:color w:val="000000"/>
          <w:sz w:val="32"/>
          <w:szCs w:val="32"/>
        </w:rPr>
        <w:t>。</w:t>
      </w:r>
    </w:p>
    <w:p w:rsidR="00CB55D9" w:rsidRPr="009F4EE5" w:rsidRDefault="00CB55D9"/>
    <w:sectPr w:rsidR="00CB55D9" w:rsidRPr="009F4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Heiti SC Light"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E5"/>
    <w:rsid w:val="009F4EE5"/>
    <w:rsid w:val="00C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A9022-A55A-4359-9305-26AE8555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E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2025-01-16T07:10:00Z</dcterms:created>
  <dcterms:modified xsi:type="dcterms:W3CDTF">2025-01-16T07:11:00Z</dcterms:modified>
</cp:coreProperties>
</file>