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58" w:rsidRDefault="00F24B58" w:rsidP="00F24B58">
      <w:pPr>
        <w:spacing w:line="720" w:lineRule="auto"/>
        <w:rPr>
          <w:rFonts w:ascii="仿宋_GB2312" w:eastAsia="仿宋_GB2312" w:hAnsi="仿宋_GB2312" w:cs="仿宋_GB2312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附件3</w:t>
      </w:r>
    </w:p>
    <w:p w:rsidR="00F24B58" w:rsidRDefault="00F24B58" w:rsidP="00F24B58">
      <w:pPr>
        <w:pStyle w:val="1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2021年市级重点实验室建设领域建议</w:t>
      </w:r>
    </w:p>
    <w:bookmarkEnd w:id="0"/>
    <w:p w:rsidR="00F24B58" w:rsidRDefault="00F24B58" w:rsidP="00F24B58">
      <w:pPr>
        <w:pStyle w:val="1"/>
        <w:spacing w:beforeLines="100" w:before="312"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（格式）</w:t>
      </w:r>
    </w:p>
    <w:p w:rsidR="00F24B58" w:rsidRDefault="00F24B58" w:rsidP="00F24B58">
      <w:pPr>
        <w:pStyle w:val="1"/>
        <w:spacing w:line="360" w:lineRule="auto"/>
        <w:ind w:firstLine="616"/>
        <w:jc w:val="center"/>
        <w:rPr>
          <w:rFonts w:ascii="仿宋" w:eastAsia="仿宋" w:hAnsi="仿宋" w:cs="仿宋"/>
          <w:spacing w:val="-6"/>
          <w:sz w:val="32"/>
          <w:szCs w:val="32"/>
        </w:rPr>
      </w:pPr>
    </w:p>
    <w:p w:rsidR="00F24B58" w:rsidRDefault="00F24B58" w:rsidP="00F24B58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一、重点实验室名称及依托单位</w:t>
      </w:r>
    </w:p>
    <w:p w:rsidR="00F24B58" w:rsidRDefault="00F24B58" w:rsidP="00F24B58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二、重点实验室建设领域国际前沿技术发展趋势、国内现有技术水平</w:t>
      </w:r>
    </w:p>
    <w:p w:rsidR="00F24B58" w:rsidRDefault="00F24B58" w:rsidP="00F24B58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三、重点实验室对我市技术与产业发展的推动作用</w:t>
      </w:r>
    </w:p>
    <w:p w:rsidR="00F24B58" w:rsidRDefault="00F24B58" w:rsidP="00F24B58">
      <w:pPr>
        <w:spacing w:line="360" w:lineRule="auto"/>
        <w:ind w:left="616"/>
        <w:rPr>
          <w:rFonts w:ascii="仿宋" w:eastAsia="仿宋" w:hAnsi="仿宋" w:cs="黑体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四、现有实验室的设备、科研攻关、人才团队介绍</w:t>
      </w:r>
    </w:p>
    <w:p w:rsidR="00F24B58" w:rsidRDefault="00F24B58" w:rsidP="00F24B58">
      <w:pPr>
        <w:spacing w:line="360" w:lineRule="auto"/>
        <w:ind w:left="616"/>
        <w:rPr>
          <w:rFonts w:ascii="仿宋" w:eastAsia="仿宋" w:hAnsi="仿宋" w:cs="仿宋"/>
          <w:spacing w:val="-6"/>
          <w:sz w:val="32"/>
          <w:szCs w:val="32"/>
        </w:rPr>
      </w:pPr>
      <w:r>
        <w:rPr>
          <w:rFonts w:ascii="仿宋" w:eastAsia="仿宋" w:hAnsi="仿宋" w:cs="黑体" w:hint="eastAsia"/>
          <w:spacing w:val="-6"/>
          <w:sz w:val="32"/>
          <w:szCs w:val="32"/>
        </w:rPr>
        <w:t>五、预期研发目标、经济与社会效益</w:t>
      </w:r>
    </w:p>
    <w:p w:rsidR="00DB6839" w:rsidRPr="00F24B58" w:rsidRDefault="00DB6839"/>
    <w:sectPr w:rsidR="00DB6839" w:rsidRPr="00F2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58"/>
    <w:rsid w:val="00DB6839"/>
    <w:rsid w:val="00F2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0A8BC-C7DF-4379-816D-A518F222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B5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F24B58"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2021-03-16T01:12:00Z</dcterms:created>
  <dcterms:modified xsi:type="dcterms:W3CDTF">2021-03-16T01:12:00Z</dcterms:modified>
</cp:coreProperties>
</file>