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2AD" w:rsidRPr="00B722AD" w:rsidRDefault="00B722AD" w:rsidP="00B722A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B722AD">
        <w:rPr>
          <w:rFonts w:ascii="方正小标宋简体" w:eastAsia="方正小标宋简体" w:hint="eastAsia"/>
          <w:sz w:val="44"/>
          <w:szCs w:val="44"/>
        </w:rPr>
        <w:t>关于做好2021年度教育部哲学社会科学研究后期资助项目申报工作的通知</w:t>
      </w:r>
    </w:p>
    <w:bookmarkEnd w:id="0"/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>各部门、单位、院（系）：</w:t>
      </w:r>
    </w:p>
    <w:p w:rsidR="00B722AD" w:rsidRPr="00B722AD" w:rsidRDefault="00B722AD" w:rsidP="00B722A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>教育部社科司《关于2021年度教育部哲学社会科学研究后期资助项目申报工作的通知》已在教育部网站发布，为做好项目组织申报工作，现将有关事项通知如下。</w:t>
      </w:r>
    </w:p>
    <w:p w:rsidR="00B722AD" w:rsidRPr="00B722AD" w:rsidRDefault="00B722AD" w:rsidP="00B722A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>一、项目类别和资助额度</w:t>
      </w:r>
    </w:p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 xml:space="preserve">　　按照《教育部哲学社会科学研究后期资助项目实施办法（试行）》（教社科〔2006〕4号）规定，后期资助项目是教育部人文社科研究项目主要类别之一，旨在鼓励高校教师厚积薄发，加强基础研究，勇于理论创新，推出精品力作。</w:t>
      </w:r>
    </w:p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 xml:space="preserve">　　2021年度后期资助项目拟立项100项，分为重大项目和一般项目两类：（1）重大项目主要资助对学术发展具有重要推动作用、具有重大学术价值的标志性成果，每项资助额度为20万元；（2）一般项目主要资助指具有显著学术价值的研究成果，每项资助额度为10万元。</w:t>
      </w:r>
    </w:p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 xml:space="preserve">　　二、资助范围和申报条件</w:t>
      </w:r>
    </w:p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 xml:space="preserve">　　1.资助范围：</w:t>
      </w:r>
    </w:p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 xml:space="preserve">　　（1）对学术发展具有重要推动作用的基础性研究，具有原创性的理论研究；</w:t>
      </w:r>
    </w:p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 xml:space="preserve">　　（2）具有重要学术价值和社会影响的文献研究、译著和工具书，不含论文及论文集、教材、研究报告、软件等；</w:t>
      </w:r>
    </w:p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 xml:space="preserve">　　（3）具有重要学术价值的以非纸质方式呈现的研究成果。</w:t>
      </w:r>
    </w:p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 xml:space="preserve">　　2.申报对象和条件：</w:t>
      </w:r>
    </w:p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lastRenderedPageBreak/>
        <w:t xml:space="preserve">　　（1）后期资助项目的申请者必须是普通高等学校的全职教师或退休教师，具有良好的政治思想素质和独立开展及组织科研工作能力，且作为项目实际主持者并担负实质性研究工作。每个申请者只能申报一个项目。</w:t>
      </w:r>
    </w:p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 xml:space="preserve">　　（2）申报项目已完成研究任务70%以上，申报时须提供已完成的书稿电子版（或其他非纸质成果）。</w:t>
      </w:r>
    </w:p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 xml:space="preserve">　　3.有下列情形之一的不得申报本次后期资助项目：</w:t>
      </w:r>
    </w:p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 xml:space="preserve">　　（1）在</w:t>
      </w:r>
      <w:proofErr w:type="gramStart"/>
      <w:r w:rsidRPr="00B722AD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B722AD">
        <w:rPr>
          <w:rFonts w:ascii="仿宋_GB2312" w:eastAsia="仿宋_GB2312" w:hint="eastAsia"/>
          <w:sz w:val="32"/>
          <w:szCs w:val="32"/>
        </w:rPr>
        <w:t>的教育部人文社会科学研究项目（</w:t>
      </w:r>
      <w:proofErr w:type="gramStart"/>
      <w:r w:rsidRPr="00B722AD">
        <w:rPr>
          <w:rFonts w:ascii="仿宋_GB2312" w:eastAsia="仿宋_GB2312" w:hint="eastAsia"/>
          <w:sz w:val="32"/>
          <w:szCs w:val="32"/>
        </w:rPr>
        <w:t>含重大</w:t>
      </w:r>
      <w:proofErr w:type="gramEnd"/>
      <w:r w:rsidRPr="00B722AD">
        <w:rPr>
          <w:rFonts w:ascii="仿宋_GB2312" w:eastAsia="仿宋_GB2312" w:hint="eastAsia"/>
          <w:sz w:val="32"/>
          <w:szCs w:val="32"/>
        </w:rPr>
        <w:t>课题攻关项目、基地重大项目、后期资助项目、一般项目）的负责人；</w:t>
      </w:r>
    </w:p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 xml:space="preserve">　　（2）得到过省部级以上（含省部级）基金项目研究经费资助或任何出版资助的成果；</w:t>
      </w:r>
    </w:p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 xml:space="preserve">　　（3）以内容相同或</w:t>
      </w:r>
      <w:proofErr w:type="gramStart"/>
      <w:r w:rsidRPr="00B722AD">
        <w:rPr>
          <w:rFonts w:ascii="仿宋_GB2312" w:eastAsia="仿宋_GB2312" w:hint="eastAsia"/>
          <w:sz w:val="32"/>
          <w:szCs w:val="32"/>
        </w:rPr>
        <w:t>相近成果</w:t>
      </w:r>
      <w:proofErr w:type="gramEnd"/>
      <w:r w:rsidRPr="00B722AD">
        <w:rPr>
          <w:rFonts w:ascii="仿宋_GB2312" w:eastAsia="仿宋_GB2312" w:hint="eastAsia"/>
          <w:sz w:val="32"/>
          <w:szCs w:val="32"/>
        </w:rPr>
        <w:t>申请了2021年度国家社科基金项目、国家自然科学基金项目等国家级科研项目，以及2021年度教育部人文社会科学研究各类项目；</w:t>
      </w:r>
    </w:p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 xml:space="preserve">　　（4）申报成果为近5年（2016年7月1日以后）答辩通过的博士学位论文或博士后出站报告；</w:t>
      </w:r>
    </w:p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 xml:space="preserve">　　（5）申报成果为已出版著作的修订本，或与已出版著作重复10%以上；</w:t>
      </w:r>
    </w:p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 xml:space="preserve">　　（6）申报成果存在知识产权纠纷。</w:t>
      </w:r>
    </w:p>
    <w:p w:rsidR="00B722AD" w:rsidRPr="00B722AD" w:rsidRDefault="00B722AD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 xml:space="preserve">　　三、申报办法和申报要求</w:t>
      </w:r>
    </w:p>
    <w:p w:rsidR="00B722AD" w:rsidRPr="00B722AD" w:rsidRDefault="00B722AD" w:rsidP="00B722A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>1.本次项目实行限额申报。教育部直属高校、部省合建高校以学校为单位，地方高校以省、自治区、直辖市教育厅（教委）为单位，山东省教育厅推荐项数不超过6项。</w:t>
      </w:r>
    </w:p>
    <w:p w:rsidR="00B722AD" w:rsidRPr="00B722AD" w:rsidRDefault="00B722AD" w:rsidP="00B722A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lastRenderedPageBreak/>
        <w:t>2.本次项目采取网络平台在线申报。教育部社科司主页（www.moe.gov.cn/s78/A13/）“教育部人文社会科学研究管理平台——申报系统”（简称“申报系统”）为本次申报的唯一网络平台，网络申报办法及流程以该系统为准。</w:t>
      </w:r>
    </w:p>
    <w:p w:rsidR="00B722AD" w:rsidRPr="00B722AD" w:rsidRDefault="00B722AD" w:rsidP="00B722A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722AD">
        <w:rPr>
          <w:rFonts w:ascii="仿宋_GB2312" w:eastAsia="仿宋_GB2312" w:hint="eastAsia"/>
          <w:sz w:val="32"/>
          <w:szCs w:val="32"/>
        </w:rPr>
        <w:t>3.自2021年8月16日起受理项目网上申报。请按申报系统提示说明及填表要求用计算机填报。（1）在线填写申报项目的“基本信息”和“相关成果”；下载“申报成果介绍”模板，填写后以附件形式上传到申报系统；（2）以附件形式上传PDF版本申报成果及相关证明材料（文件大小不超过30M）；（3）学校审核通过后，系统将自动生成完整的《2021年度教育部哲学社会科学研究后期资助项目申请书》（简称《申请书》），本阶段无需报送纸质申报材料。待立项公布后，已立项项目提交1份在线打印的《申请书》（签字并加盖公章）及1份申报成果至高校社科研究评价中心。</w:t>
      </w:r>
    </w:p>
    <w:p w:rsidR="00B722AD" w:rsidRPr="00B722AD" w:rsidRDefault="00B722AD" w:rsidP="00B722A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 w:rsidRPr="00B722AD">
        <w:rPr>
          <w:rFonts w:ascii="仿宋_GB2312" w:eastAsia="仿宋_GB2312" w:hint="eastAsia"/>
          <w:color w:val="333333"/>
          <w:sz w:val="32"/>
          <w:szCs w:val="32"/>
        </w:rPr>
        <w:t>请项目</w:t>
      </w:r>
      <w:proofErr w:type="gramEnd"/>
      <w:r w:rsidRPr="00B722AD">
        <w:rPr>
          <w:rFonts w:ascii="仿宋_GB2312" w:eastAsia="仿宋_GB2312" w:hint="eastAsia"/>
          <w:color w:val="333333"/>
          <w:sz w:val="32"/>
          <w:szCs w:val="32"/>
        </w:rPr>
        <w:t>负责人合理安排申报时间，于</w:t>
      </w:r>
      <w:r w:rsidRPr="00B722AD">
        <w:rPr>
          <w:rFonts w:ascii="仿宋_GB2312" w:eastAsia="仿宋_GB2312" w:hint="eastAsia"/>
          <w:color w:val="333333"/>
          <w:sz w:val="32"/>
          <w:szCs w:val="32"/>
        </w:rPr>
        <w:t>8</w:t>
      </w:r>
      <w:r w:rsidRPr="00B722AD">
        <w:rPr>
          <w:rFonts w:ascii="仿宋_GB2312" w:eastAsia="仿宋_GB2312" w:hint="eastAsia"/>
          <w:color w:val="333333"/>
          <w:sz w:val="32"/>
          <w:szCs w:val="32"/>
        </w:rPr>
        <w:t>月2</w:t>
      </w:r>
      <w:r w:rsidRPr="00B722AD">
        <w:rPr>
          <w:rFonts w:ascii="仿宋_GB2312" w:eastAsia="仿宋_GB2312" w:hint="eastAsia"/>
          <w:color w:val="333333"/>
          <w:sz w:val="32"/>
          <w:szCs w:val="32"/>
        </w:rPr>
        <w:t>5</w:t>
      </w:r>
      <w:r w:rsidRPr="00B722AD">
        <w:rPr>
          <w:rFonts w:ascii="仿宋_GB2312" w:eastAsia="仿宋_GB2312" w:hint="eastAsia"/>
          <w:color w:val="333333"/>
          <w:sz w:val="32"/>
          <w:szCs w:val="32"/>
        </w:rPr>
        <w:t>日之前完成</w:t>
      </w:r>
      <w:r w:rsidRPr="00B722AD">
        <w:rPr>
          <w:rFonts w:ascii="仿宋_GB2312" w:eastAsia="仿宋_GB2312" w:hint="eastAsia"/>
          <w:color w:val="333333"/>
          <w:sz w:val="32"/>
          <w:szCs w:val="32"/>
        </w:rPr>
        <w:t>系统</w:t>
      </w:r>
      <w:r w:rsidRPr="00B722AD">
        <w:rPr>
          <w:rFonts w:ascii="仿宋_GB2312" w:eastAsia="仿宋_GB2312" w:hint="eastAsia"/>
          <w:color w:val="333333"/>
          <w:sz w:val="32"/>
          <w:szCs w:val="32"/>
        </w:rPr>
        <w:t>提交。</w:t>
      </w:r>
    </w:p>
    <w:p w:rsidR="00B722AD" w:rsidRDefault="00B722AD" w:rsidP="00B722AD">
      <w:pPr>
        <w:spacing w:line="560" w:lineRule="exact"/>
        <w:ind w:firstLineChars="200" w:firstLine="640"/>
        <w:rPr>
          <w:rFonts w:ascii="仿宋_GB2312" w:eastAsia="仿宋_GB2312" w:hint="eastAsia"/>
          <w:color w:val="333333"/>
          <w:sz w:val="32"/>
          <w:szCs w:val="32"/>
        </w:rPr>
      </w:pPr>
      <w:r w:rsidRPr="00B722AD">
        <w:rPr>
          <w:rFonts w:ascii="仿宋_GB2312" w:eastAsia="仿宋_GB2312" w:hint="eastAsia"/>
          <w:color w:val="333333"/>
          <w:sz w:val="32"/>
          <w:szCs w:val="32"/>
        </w:rPr>
        <w:t xml:space="preserve">联系人：窦煜峰； </w:t>
      </w:r>
      <w:r w:rsidRPr="00B722AD">
        <w:rPr>
          <w:rFonts w:ascii="仿宋_GB2312" w:eastAsia="仿宋_GB2312" w:hint="eastAsia"/>
          <w:color w:val="333333"/>
          <w:sz w:val="32"/>
          <w:szCs w:val="32"/>
        </w:rPr>
        <w:t> </w:t>
      </w:r>
      <w:r w:rsidRPr="00B722AD">
        <w:rPr>
          <w:rFonts w:ascii="仿宋_GB2312" w:eastAsia="仿宋_GB2312" w:hint="eastAsia"/>
          <w:color w:val="333333"/>
          <w:sz w:val="32"/>
          <w:szCs w:val="32"/>
        </w:rPr>
        <w:t>联系电话：6913322</w:t>
      </w:r>
    </w:p>
    <w:p w:rsidR="00B722AD" w:rsidRDefault="00B722AD" w:rsidP="00B722AD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</w:p>
    <w:p w:rsidR="00B722AD" w:rsidRPr="00B722AD" w:rsidRDefault="00B722AD" w:rsidP="00B722AD">
      <w:pPr>
        <w:spacing w:line="560" w:lineRule="exact"/>
        <w:ind w:firstLineChars="200" w:firstLine="640"/>
        <w:rPr>
          <w:rFonts w:ascii="仿宋_GB2312" w:eastAsia="仿宋_GB2312" w:hint="eastAsia"/>
          <w:color w:val="333333"/>
          <w:sz w:val="32"/>
          <w:szCs w:val="32"/>
        </w:rPr>
      </w:pPr>
      <w:r w:rsidRPr="00B722AD">
        <w:rPr>
          <w:rFonts w:ascii="仿宋_GB2312" w:eastAsia="仿宋_GB2312" w:hint="eastAsia"/>
          <w:color w:val="333333"/>
          <w:sz w:val="32"/>
          <w:szCs w:val="32"/>
        </w:rPr>
        <w:t>附件：</w:t>
      </w:r>
      <w:r>
        <w:rPr>
          <w:rFonts w:ascii="仿宋_GB2312" w:eastAsia="仿宋_GB2312" w:hint="eastAsia"/>
          <w:color w:val="333333"/>
          <w:sz w:val="32"/>
          <w:szCs w:val="32"/>
        </w:rPr>
        <w:t xml:space="preserve"> </w:t>
      </w:r>
      <w:r w:rsidRPr="00B722AD">
        <w:rPr>
          <w:rFonts w:ascii="仿宋_GB2312" w:eastAsia="仿宋_GB2312" w:hint="eastAsia"/>
          <w:color w:val="333333"/>
          <w:sz w:val="32"/>
          <w:szCs w:val="32"/>
        </w:rPr>
        <w:t>1.2021年度教育部哲学社会科学研究后期资助项目申请书（供参考，在申报系统填报信息并上</w:t>
      </w:r>
      <w:proofErr w:type="gramStart"/>
      <w:r w:rsidRPr="00B722AD">
        <w:rPr>
          <w:rFonts w:ascii="仿宋_GB2312" w:eastAsia="仿宋_GB2312" w:hint="eastAsia"/>
          <w:color w:val="333333"/>
          <w:sz w:val="32"/>
          <w:szCs w:val="32"/>
        </w:rPr>
        <w:t>传相关</w:t>
      </w:r>
      <w:proofErr w:type="gramEnd"/>
      <w:r w:rsidRPr="00B722AD">
        <w:rPr>
          <w:rFonts w:ascii="仿宋_GB2312" w:eastAsia="仿宋_GB2312" w:hint="eastAsia"/>
          <w:color w:val="333333"/>
          <w:sz w:val="32"/>
          <w:szCs w:val="32"/>
        </w:rPr>
        <w:t>附件后自动生成）</w:t>
      </w:r>
    </w:p>
    <w:p w:rsidR="00B722AD" w:rsidRPr="00B722AD" w:rsidRDefault="00B722AD" w:rsidP="00B722AD">
      <w:pPr>
        <w:spacing w:line="560" w:lineRule="exact"/>
        <w:ind w:firstLineChars="500" w:firstLine="1600"/>
        <w:rPr>
          <w:rFonts w:ascii="仿宋_GB2312" w:eastAsia="仿宋_GB2312" w:hint="eastAsia"/>
          <w:color w:val="333333"/>
          <w:sz w:val="32"/>
          <w:szCs w:val="32"/>
        </w:rPr>
      </w:pPr>
      <w:r w:rsidRPr="00B722AD">
        <w:rPr>
          <w:rFonts w:ascii="仿宋_GB2312" w:eastAsia="仿宋_GB2312" w:hint="eastAsia"/>
          <w:color w:val="333333"/>
          <w:sz w:val="32"/>
          <w:szCs w:val="32"/>
        </w:rPr>
        <w:t>2.2021年度教育部哲学社会科学研究后期资助项目申请一览表（供参考，由系统自动生成）</w:t>
      </w:r>
    </w:p>
    <w:p w:rsidR="00B722AD" w:rsidRPr="00B722AD" w:rsidRDefault="00B722AD" w:rsidP="00B722AD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</w:p>
    <w:p w:rsidR="00B722AD" w:rsidRDefault="00B722AD" w:rsidP="00B722AD">
      <w:pPr>
        <w:spacing w:line="560" w:lineRule="exact"/>
        <w:ind w:firstLineChars="450" w:firstLine="1440"/>
        <w:rPr>
          <w:rFonts w:ascii="仿宋_GB2312" w:eastAsia="仿宋_GB2312"/>
          <w:color w:val="333333"/>
          <w:sz w:val="32"/>
          <w:szCs w:val="32"/>
        </w:rPr>
      </w:pPr>
      <w:r w:rsidRPr="00B722AD">
        <w:rPr>
          <w:rFonts w:ascii="仿宋_GB2312" w:eastAsia="仿宋_GB2312" w:hint="eastAsia"/>
          <w:color w:val="333333"/>
          <w:sz w:val="32"/>
          <w:szCs w:val="32"/>
        </w:rPr>
        <w:lastRenderedPageBreak/>
        <w:t>3.2021年度教育部哲学社会科学研究后期资助项目申报常见问题答疑</w:t>
      </w:r>
    </w:p>
    <w:p w:rsidR="00B722AD" w:rsidRDefault="00B722AD" w:rsidP="00B722AD">
      <w:pPr>
        <w:spacing w:line="560" w:lineRule="exact"/>
        <w:ind w:firstLineChars="450" w:firstLine="1440"/>
        <w:rPr>
          <w:rFonts w:ascii="仿宋_GB2312" w:eastAsia="仿宋_GB2312"/>
          <w:color w:val="333333"/>
          <w:sz w:val="32"/>
          <w:szCs w:val="32"/>
        </w:rPr>
      </w:pPr>
    </w:p>
    <w:p w:rsidR="00B722AD" w:rsidRDefault="00B722AD" w:rsidP="00B722AD">
      <w:pPr>
        <w:spacing w:line="560" w:lineRule="exact"/>
        <w:ind w:firstLineChars="450" w:firstLine="1440"/>
        <w:rPr>
          <w:rFonts w:ascii="仿宋_GB2312" w:eastAsia="仿宋_GB2312" w:hint="eastAsia"/>
          <w:color w:val="333333"/>
          <w:sz w:val="32"/>
          <w:szCs w:val="32"/>
        </w:rPr>
      </w:pPr>
    </w:p>
    <w:p w:rsidR="00B722AD" w:rsidRDefault="00B722AD" w:rsidP="00B722AD">
      <w:pPr>
        <w:spacing w:line="560" w:lineRule="exact"/>
        <w:ind w:firstLineChars="200" w:firstLine="640"/>
        <w:jc w:val="right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科学技术处</w:t>
      </w:r>
    </w:p>
    <w:p w:rsidR="00B722AD" w:rsidRPr="00B722AD" w:rsidRDefault="00B722AD" w:rsidP="00B722AD">
      <w:pPr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2021年7月19日</w:t>
      </w:r>
    </w:p>
    <w:p w:rsidR="0080587A" w:rsidRPr="00B722AD" w:rsidRDefault="0080587A" w:rsidP="00B722A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80587A" w:rsidRPr="00B72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F7"/>
    <w:rsid w:val="0080587A"/>
    <w:rsid w:val="00B722AD"/>
    <w:rsid w:val="00D3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256C8-0F8F-437A-9588-A825AB9A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301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301F7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D301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301F7"/>
    <w:rPr>
      <w:b/>
      <w:bCs/>
    </w:rPr>
  </w:style>
  <w:style w:type="character" w:styleId="a5">
    <w:name w:val="Hyperlink"/>
    <w:basedOn w:val="a0"/>
    <w:uiPriority w:val="99"/>
    <w:semiHidden/>
    <w:unhideWhenUsed/>
    <w:rsid w:val="00D30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1410</Characters>
  <Application>Microsoft Office Word</Application>
  <DocSecurity>0</DocSecurity>
  <Lines>11</Lines>
  <Paragraphs>3</Paragraphs>
  <ScaleCrop>false</ScaleCrop>
  <Company>微软中国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2021-07-19T09:15:00Z</dcterms:created>
  <dcterms:modified xsi:type="dcterms:W3CDTF">2021-07-19T09:42:00Z</dcterms:modified>
</cp:coreProperties>
</file>