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8CC" w:rsidRPr="004C2FAB" w:rsidRDefault="00C828CC" w:rsidP="00A71556">
      <w:pPr>
        <w:widowControl/>
        <w:shd w:val="clear" w:color="auto" w:fill="FFFFFF"/>
        <w:spacing w:line="560" w:lineRule="atLeast"/>
        <w:jc w:val="left"/>
        <w:rPr>
          <w:rFonts w:ascii="仿宋_GB2312" w:eastAsia="仿宋_GB2312" w:hAnsi="-webkit-standard" w:cs="Times New Roman" w:hint="eastAsia"/>
          <w:color w:val="333333"/>
          <w:kern w:val="0"/>
          <w:sz w:val="32"/>
          <w:szCs w:val="32"/>
        </w:rPr>
      </w:pPr>
      <w:r w:rsidRPr="00C828CC">
        <w:rPr>
          <w:rFonts w:ascii="仿宋_GB2312" w:eastAsia="仿宋_GB2312" w:hAnsi="-webkit-standard" w:cs="Times New Roman" w:hint="eastAsia"/>
          <w:color w:val="333333"/>
          <w:kern w:val="0"/>
          <w:sz w:val="32"/>
          <w:szCs w:val="32"/>
        </w:rPr>
        <w:t>各部门、单位、院（系）：</w:t>
      </w:r>
      <w:r w:rsidRPr="00C828CC">
        <w:rPr>
          <w:rFonts w:ascii="仿宋_GB2312" w:eastAsia="仿宋_GB2312" w:hAnsi="-webkit-standard" w:cs="Times New Roman" w:hint="eastAsia"/>
          <w:color w:val="333333"/>
          <w:kern w:val="0"/>
          <w:sz w:val="32"/>
          <w:szCs w:val="32"/>
        </w:rPr>
        <w:t> </w:t>
      </w:r>
    </w:p>
    <w:p w:rsidR="00C828CC" w:rsidRPr="004C2FAB" w:rsidRDefault="00C828CC" w:rsidP="00A71556">
      <w:pPr>
        <w:widowControl/>
        <w:shd w:val="clear" w:color="auto" w:fill="FFFFFF"/>
        <w:spacing w:line="560" w:lineRule="atLeast"/>
        <w:ind w:firstLine="42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为更好地服务省委、省政府重大决策部署和创新驱动发展战略实施，加快科技创新治理体系和治理能力现代化，省科技厅在充分调研、广泛征求各方面意见基础上，</w:t>
      </w:r>
      <w:proofErr w:type="gramStart"/>
      <w:r w:rsidRPr="004C2FAB">
        <w:rPr>
          <w:rFonts w:ascii="仿宋_GB2312" w:eastAsia="仿宋_GB2312" w:hAnsi="-webkit-standard" w:cs="Times New Roman" w:hint="eastAsia"/>
          <w:color w:val="333333"/>
          <w:kern w:val="0"/>
          <w:sz w:val="32"/>
          <w:szCs w:val="32"/>
        </w:rPr>
        <w:t>凝练形成</w:t>
      </w:r>
      <w:proofErr w:type="gramEnd"/>
      <w:r w:rsidRPr="004C2FAB">
        <w:rPr>
          <w:rFonts w:ascii="仿宋_GB2312" w:eastAsia="仿宋_GB2312" w:hAnsi="-webkit-standard" w:cs="Times New Roman" w:hint="eastAsia"/>
          <w:color w:val="333333"/>
          <w:kern w:val="0"/>
          <w:sz w:val="32"/>
          <w:szCs w:val="32"/>
        </w:rPr>
        <w:t>了《2020年山东省重点研发计划（软科学项目）申报指南》（以下简称指南）。请按照《山东省重点研发计划（软科学项目）实施细则》（</w:t>
      </w:r>
      <w:r w:rsidRPr="004C2FAB">
        <w:rPr>
          <w:rFonts w:ascii="仿宋_GB2312" w:eastAsia="仿宋_GB2312" w:hAnsi="-webkit-standard" w:cs="Times New Roman"/>
          <w:color w:val="333333"/>
          <w:kern w:val="0"/>
          <w:sz w:val="32"/>
          <w:szCs w:val="32"/>
        </w:rPr>
        <w:t>http://kjt.shandong.gov.cn/art/2020/9/24/art_103585_9816711.html</w:t>
      </w:r>
      <w:r w:rsidRPr="004C2FAB">
        <w:rPr>
          <w:rFonts w:ascii="仿宋_GB2312" w:eastAsia="仿宋_GB2312" w:hAnsi="-webkit-standard" w:cs="Times New Roman" w:hint="eastAsia"/>
          <w:color w:val="333333"/>
          <w:kern w:val="0"/>
          <w:sz w:val="32"/>
          <w:szCs w:val="32"/>
        </w:rPr>
        <w:t>）要求进行</w:t>
      </w:r>
      <w:r w:rsidR="00A71556">
        <w:rPr>
          <w:rFonts w:ascii="仿宋_GB2312" w:eastAsia="仿宋_GB2312" w:hAnsi="-webkit-standard" w:cs="Times New Roman" w:hint="eastAsia"/>
          <w:color w:val="333333"/>
          <w:kern w:val="0"/>
          <w:sz w:val="32"/>
          <w:szCs w:val="32"/>
        </w:rPr>
        <w:t>本年度</w:t>
      </w:r>
      <w:bookmarkStart w:id="0" w:name="_GoBack"/>
      <w:bookmarkEnd w:id="0"/>
      <w:r w:rsidR="00A71556">
        <w:rPr>
          <w:rFonts w:ascii="仿宋_GB2312" w:eastAsia="仿宋_GB2312" w:hAnsi="-webkit-standard" w:cs="Times New Roman" w:hint="eastAsia"/>
          <w:color w:val="333333"/>
          <w:kern w:val="0"/>
          <w:sz w:val="32"/>
          <w:szCs w:val="32"/>
        </w:rPr>
        <w:t>项目申报。有关事项通知如下：</w:t>
      </w:r>
    </w:p>
    <w:p w:rsidR="00C828CC" w:rsidRPr="004553EB" w:rsidRDefault="00C828CC" w:rsidP="00A71556">
      <w:pPr>
        <w:widowControl/>
        <w:shd w:val="clear" w:color="auto" w:fill="FFFFFF"/>
        <w:spacing w:line="560" w:lineRule="atLeast"/>
        <w:ind w:firstLine="480"/>
        <w:jc w:val="left"/>
        <w:rPr>
          <w:rFonts w:ascii="仿宋_GB2312" w:eastAsia="仿宋_GB2312" w:hAnsi="-webkit-standard" w:cs="Times New Roman" w:hint="eastAsia"/>
          <w:b/>
          <w:color w:val="333333"/>
          <w:kern w:val="0"/>
          <w:sz w:val="32"/>
          <w:szCs w:val="32"/>
        </w:rPr>
      </w:pPr>
      <w:r w:rsidRPr="004553EB">
        <w:rPr>
          <w:rFonts w:ascii="仿宋_GB2312" w:eastAsia="仿宋_GB2312" w:hAnsi="-webkit-standard" w:cs="Times New Roman" w:hint="eastAsia"/>
          <w:b/>
          <w:color w:val="333333"/>
          <w:kern w:val="0"/>
          <w:sz w:val="32"/>
          <w:szCs w:val="32"/>
        </w:rPr>
        <w:t>一、项目类别</w:t>
      </w:r>
    </w:p>
    <w:p w:rsidR="00470B0A" w:rsidRPr="004C2FAB" w:rsidRDefault="00470B0A"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2020年度山东省软科学项目分为重大项目、重点项目、一般项目和联合研究项目四类。</w:t>
      </w:r>
    </w:p>
    <w:p w:rsidR="00C828CC" w:rsidRPr="004553EB" w:rsidRDefault="00C828CC" w:rsidP="00A71556">
      <w:pPr>
        <w:widowControl/>
        <w:shd w:val="clear" w:color="auto" w:fill="FFFFFF"/>
        <w:spacing w:line="560" w:lineRule="atLeast"/>
        <w:ind w:firstLine="480"/>
        <w:jc w:val="left"/>
        <w:rPr>
          <w:rFonts w:ascii="仿宋_GB2312" w:eastAsia="仿宋_GB2312" w:hAnsi="-webkit-standard" w:cs="Times New Roman" w:hint="eastAsia"/>
          <w:b/>
          <w:color w:val="333333"/>
          <w:kern w:val="0"/>
          <w:sz w:val="32"/>
          <w:szCs w:val="32"/>
        </w:rPr>
      </w:pPr>
      <w:r w:rsidRPr="004553EB">
        <w:rPr>
          <w:rFonts w:ascii="仿宋_GB2312" w:eastAsia="仿宋_GB2312" w:hAnsi="-webkit-standard" w:cs="Times New Roman" w:hint="eastAsia"/>
          <w:b/>
          <w:color w:val="333333"/>
          <w:kern w:val="0"/>
          <w:sz w:val="32"/>
          <w:szCs w:val="32"/>
        </w:rPr>
        <w:t>二、申报条件和要求</w:t>
      </w:r>
    </w:p>
    <w:p w:rsidR="00C828CC" w:rsidRPr="004C2FAB" w:rsidRDefault="00C828CC"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C828CC">
        <w:rPr>
          <w:rFonts w:ascii="仿宋_GB2312" w:eastAsia="仿宋_GB2312" w:hAnsi="-webkit-standard" w:cs="Times New Roman" w:hint="eastAsia"/>
          <w:color w:val="333333"/>
          <w:kern w:val="0"/>
          <w:sz w:val="32"/>
          <w:szCs w:val="32"/>
        </w:rPr>
        <w:t>1.</w:t>
      </w:r>
      <w:r w:rsidR="00470B0A" w:rsidRPr="004C2FAB">
        <w:rPr>
          <w:rFonts w:ascii="仿宋_GB2312" w:eastAsia="仿宋_GB2312" w:hAnsi="-webkit-standard" w:cs="Times New Roman" w:hint="eastAsia"/>
          <w:color w:val="333333"/>
          <w:kern w:val="0"/>
          <w:sz w:val="32"/>
          <w:szCs w:val="32"/>
        </w:rPr>
        <w:t>申报项目负责人为申报单位的全职人员，或为与申报单位签订工作合同人员，具备完成项目所需的研究能力和组织管理能力。</w:t>
      </w:r>
    </w:p>
    <w:p w:rsidR="00C828CC" w:rsidRPr="004C2FAB" w:rsidRDefault="00C828CC"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C828CC">
        <w:rPr>
          <w:rFonts w:ascii="仿宋_GB2312" w:eastAsia="仿宋_GB2312" w:hAnsi="-webkit-standard" w:cs="Times New Roman" w:hint="eastAsia"/>
          <w:color w:val="333333"/>
          <w:kern w:val="0"/>
          <w:sz w:val="32"/>
          <w:szCs w:val="32"/>
        </w:rPr>
        <w:t>2.</w:t>
      </w:r>
      <w:r w:rsidR="00470B0A" w:rsidRPr="004C2FAB">
        <w:rPr>
          <w:rFonts w:ascii="仿宋_GB2312" w:eastAsia="仿宋_GB2312" w:hAnsi="-webkit-standard" w:cs="Times New Roman" w:hint="eastAsia"/>
          <w:color w:val="333333"/>
          <w:kern w:val="0"/>
          <w:sz w:val="32"/>
          <w:szCs w:val="32"/>
        </w:rPr>
        <w:t>申报重大项目、重点项目的负责人一般应具备副高级（含）以上专业技术职称或博士学位；或学术水平较高，在项目研究领域取得同行公认的重大成果；或实践经验丰富，在项目应用领域具有10年（含）以上省级决策部门工作经历等。申报一般项目的负责人原则上不受学历、职称、资历等限制。</w:t>
      </w:r>
    </w:p>
    <w:p w:rsidR="00470B0A" w:rsidRPr="004C2FAB" w:rsidRDefault="00C828CC"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C828CC">
        <w:rPr>
          <w:rFonts w:ascii="仿宋_GB2312" w:eastAsia="仿宋_GB2312" w:hAnsi="-webkit-standard" w:cs="Times New Roman" w:hint="eastAsia"/>
          <w:color w:val="333333"/>
          <w:kern w:val="0"/>
          <w:sz w:val="32"/>
          <w:szCs w:val="32"/>
        </w:rPr>
        <w:lastRenderedPageBreak/>
        <w:t>3.</w:t>
      </w:r>
      <w:r w:rsidR="00470B0A" w:rsidRPr="004C2FAB">
        <w:rPr>
          <w:rFonts w:ascii="仿宋_GB2312" w:eastAsia="仿宋_GB2312" w:hAnsi="-webkit-standard" w:cs="Times New Roman" w:hint="eastAsia"/>
          <w:color w:val="333333"/>
          <w:kern w:val="0"/>
          <w:sz w:val="32"/>
          <w:szCs w:val="32"/>
        </w:rPr>
        <w:t>申报项目负责人和项目组成员在同</w:t>
      </w:r>
      <w:proofErr w:type="gramStart"/>
      <w:r w:rsidR="00470B0A" w:rsidRPr="004C2FAB">
        <w:rPr>
          <w:rFonts w:ascii="仿宋_GB2312" w:eastAsia="仿宋_GB2312" w:hAnsi="-webkit-standard" w:cs="Times New Roman" w:hint="eastAsia"/>
          <w:color w:val="333333"/>
          <w:kern w:val="0"/>
          <w:sz w:val="32"/>
          <w:szCs w:val="32"/>
        </w:rPr>
        <w:t>一</w:t>
      </w:r>
      <w:proofErr w:type="gramEnd"/>
      <w:r w:rsidR="00470B0A" w:rsidRPr="004C2FAB">
        <w:rPr>
          <w:rFonts w:ascii="仿宋_GB2312" w:eastAsia="仿宋_GB2312" w:hAnsi="-webkit-standard" w:cs="Times New Roman" w:hint="eastAsia"/>
          <w:color w:val="333333"/>
          <w:kern w:val="0"/>
          <w:sz w:val="32"/>
          <w:szCs w:val="32"/>
        </w:rPr>
        <w:t>年度仅能申报一项项目，且在申报时无在</w:t>
      </w:r>
      <w:proofErr w:type="gramStart"/>
      <w:r w:rsidR="00470B0A" w:rsidRPr="004C2FAB">
        <w:rPr>
          <w:rFonts w:ascii="仿宋_GB2312" w:eastAsia="仿宋_GB2312" w:hAnsi="-webkit-standard" w:cs="Times New Roman" w:hint="eastAsia"/>
          <w:color w:val="333333"/>
          <w:kern w:val="0"/>
          <w:sz w:val="32"/>
          <w:szCs w:val="32"/>
        </w:rPr>
        <w:t>研</w:t>
      </w:r>
      <w:proofErr w:type="gramEnd"/>
      <w:r w:rsidR="00470B0A" w:rsidRPr="004C2FAB">
        <w:rPr>
          <w:rFonts w:ascii="仿宋_GB2312" w:eastAsia="仿宋_GB2312" w:hAnsi="-webkit-standard" w:cs="Times New Roman" w:hint="eastAsia"/>
          <w:color w:val="333333"/>
          <w:kern w:val="0"/>
          <w:sz w:val="32"/>
          <w:szCs w:val="32"/>
        </w:rPr>
        <w:t>省软科学项目。2015年（含）至今未通过省软科学项目验收的项目负责人不能申报2020年省软科学项目。</w:t>
      </w:r>
    </w:p>
    <w:p w:rsidR="00470B0A" w:rsidRPr="004C2FAB" w:rsidRDefault="00C828CC"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C828CC">
        <w:rPr>
          <w:rFonts w:ascii="仿宋_GB2312" w:eastAsia="仿宋_GB2312" w:hAnsi="-webkit-standard" w:cs="Times New Roman" w:hint="eastAsia"/>
          <w:color w:val="333333"/>
          <w:kern w:val="0"/>
          <w:sz w:val="32"/>
          <w:szCs w:val="32"/>
        </w:rPr>
        <w:t>4.</w:t>
      </w:r>
      <w:r w:rsidR="00470B0A" w:rsidRPr="004C2FAB">
        <w:rPr>
          <w:rFonts w:ascii="仿宋_GB2312" w:eastAsia="仿宋_GB2312" w:hAnsi="-webkit-standard" w:cs="Times New Roman" w:hint="eastAsia"/>
          <w:color w:val="333333"/>
          <w:kern w:val="0"/>
          <w:sz w:val="32"/>
          <w:szCs w:val="32"/>
        </w:rPr>
        <w:t>为避免一题多报和重复立项，申请同年度中央各部委、省自然科学基金、省级社科类项目的负责人以及课题组成员不能以内容相同或相近选题申请省软科学项目。</w:t>
      </w:r>
    </w:p>
    <w:p w:rsidR="00470B0A" w:rsidRPr="004C2FAB" w:rsidRDefault="00470B0A"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Pr>
          <w:rFonts w:ascii="仿宋_GB2312" w:eastAsia="仿宋_GB2312" w:hAnsi="-webkit-standard" w:cs="Times New Roman" w:hint="eastAsia"/>
          <w:color w:val="333333"/>
          <w:kern w:val="0"/>
          <w:sz w:val="32"/>
          <w:szCs w:val="32"/>
        </w:rPr>
        <w:t>5</w:t>
      </w:r>
      <w:r w:rsidRPr="00C828CC">
        <w:rPr>
          <w:rFonts w:ascii="仿宋_GB2312" w:eastAsia="仿宋_GB2312" w:hAnsi="-webkit-standard" w:cs="Times New Roman" w:hint="eastAsia"/>
          <w:color w:val="333333"/>
          <w:kern w:val="0"/>
          <w:sz w:val="32"/>
          <w:szCs w:val="32"/>
        </w:rPr>
        <w:t>.</w:t>
      </w:r>
      <w:r w:rsidRPr="004C2FAB">
        <w:rPr>
          <w:rFonts w:ascii="仿宋_GB2312" w:eastAsia="仿宋_GB2312" w:hAnsi="-webkit-standard" w:cs="Times New Roman" w:hint="eastAsia"/>
          <w:color w:val="333333"/>
          <w:kern w:val="0"/>
          <w:sz w:val="32"/>
          <w:szCs w:val="32"/>
        </w:rPr>
        <w:t>凡</w:t>
      </w:r>
      <w:proofErr w:type="gramStart"/>
      <w:r w:rsidRPr="004C2FAB">
        <w:rPr>
          <w:rFonts w:ascii="仿宋_GB2312" w:eastAsia="仿宋_GB2312" w:hAnsi="-webkit-standard" w:cs="Times New Roman" w:hint="eastAsia"/>
          <w:color w:val="333333"/>
          <w:kern w:val="0"/>
          <w:sz w:val="32"/>
          <w:szCs w:val="32"/>
        </w:rPr>
        <w:t>以结项的</w:t>
      </w:r>
      <w:proofErr w:type="gramEnd"/>
      <w:r w:rsidRPr="004C2FAB">
        <w:rPr>
          <w:rFonts w:ascii="仿宋_GB2312" w:eastAsia="仿宋_GB2312" w:hAnsi="-webkit-standard" w:cs="Times New Roman" w:hint="eastAsia"/>
          <w:color w:val="333333"/>
          <w:kern w:val="0"/>
          <w:sz w:val="32"/>
          <w:szCs w:val="32"/>
        </w:rPr>
        <w:t>各级各类项目为基础进行后续研究而申请省软科学项目的，须在《项目申报书》中注明所申请项目与已承担项目的联系和区别，且不</w:t>
      </w:r>
      <w:proofErr w:type="gramStart"/>
      <w:r w:rsidRPr="004C2FAB">
        <w:rPr>
          <w:rFonts w:ascii="仿宋_GB2312" w:eastAsia="仿宋_GB2312" w:hAnsi="-webkit-standard" w:cs="Times New Roman" w:hint="eastAsia"/>
          <w:color w:val="333333"/>
          <w:kern w:val="0"/>
          <w:sz w:val="32"/>
          <w:szCs w:val="32"/>
        </w:rPr>
        <w:t>得以内容</w:t>
      </w:r>
      <w:proofErr w:type="gramEnd"/>
      <w:r w:rsidRPr="004C2FAB">
        <w:rPr>
          <w:rFonts w:ascii="仿宋_GB2312" w:eastAsia="仿宋_GB2312" w:hAnsi="-webkit-standard" w:cs="Times New Roman" w:hint="eastAsia"/>
          <w:color w:val="333333"/>
          <w:kern w:val="0"/>
          <w:sz w:val="32"/>
          <w:szCs w:val="32"/>
        </w:rPr>
        <w:t>基本相同的同一成果申请新项目。凡以学位论文或博士后出站报告为基础申报项目的，须在《项目申报书》中注明所申请项目与学位论文（出站报告）的联系和区别，不得以已出版内容基本相同的研究成果申请新项目。</w:t>
      </w:r>
    </w:p>
    <w:p w:rsidR="00C828CC" w:rsidRDefault="00A71556" w:rsidP="00A71556">
      <w:pPr>
        <w:widowControl/>
        <w:shd w:val="clear" w:color="auto" w:fill="FFFFFF"/>
        <w:spacing w:line="560" w:lineRule="atLeast"/>
        <w:ind w:firstLine="480"/>
        <w:jc w:val="left"/>
        <w:rPr>
          <w:rFonts w:ascii="仿宋_GB2312" w:eastAsia="仿宋_GB2312" w:hAnsi="-webkit-standard" w:cs="Times New Roman"/>
          <w:color w:val="333333"/>
          <w:kern w:val="0"/>
          <w:sz w:val="32"/>
          <w:szCs w:val="32"/>
        </w:rPr>
      </w:pPr>
      <w:r>
        <w:rPr>
          <w:rFonts w:ascii="仿宋_GB2312" w:eastAsia="仿宋_GB2312" w:hAnsi="-webkit-standard" w:cs="Times New Roman" w:hint="eastAsia"/>
          <w:color w:val="333333"/>
          <w:kern w:val="0"/>
          <w:sz w:val="32"/>
          <w:szCs w:val="32"/>
        </w:rPr>
        <w:t>6.</w:t>
      </w:r>
      <w:r w:rsidR="00470B0A" w:rsidRPr="004C2FAB">
        <w:rPr>
          <w:rFonts w:ascii="仿宋_GB2312" w:eastAsia="仿宋_GB2312" w:hAnsi="-webkit-standard" w:cs="Times New Roman" w:hint="eastAsia"/>
          <w:color w:val="333333"/>
          <w:kern w:val="0"/>
          <w:sz w:val="32"/>
          <w:szCs w:val="32"/>
        </w:rPr>
        <w:t>申报者应如实填报相关信息，如发现弄虚作假、剽窃、抄袭，侵犯他人知识产权，编造研究过程，伪造研究数据、图表、结论等行为的，一经查实，将取消申报资格并记入科研诚信信息系统；已经立项的，作撤项处理。</w:t>
      </w:r>
    </w:p>
    <w:p w:rsidR="00A71556" w:rsidRPr="00692CD7" w:rsidRDefault="00A71556" w:rsidP="00A71556">
      <w:pPr>
        <w:widowControl/>
        <w:shd w:val="clear" w:color="auto" w:fill="FFFFFF"/>
        <w:spacing w:line="560" w:lineRule="atLeast"/>
        <w:ind w:firstLine="480"/>
        <w:jc w:val="left"/>
        <w:rPr>
          <w:rFonts w:ascii="仿宋_GB2312" w:eastAsia="仿宋_GB2312" w:hAnsi="-webkit-standard" w:cs="Times New Roman" w:hint="eastAsia"/>
          <w:b/>
          <w:color w:val="333333"/>
          <w:kern w:val="0"/>
          <w:sz w:val="32"/>
          <w:szCs w:val="32"/>
        </w:rPr>
      </w:pPr>
      <w:r w:rsidRPr="00692CD7">
        <w:rPr>
          <w:rFonts w:ascii="仿宋_GB2312" w:eastAsia="仿宋_GB2312" w:hAnsi="-webkit-standard" w:cs="Times New Roman" w:hint="eastAsia"/>
          <w:b/>
          <w:color w:val="333333"/>
          <w:kern w:val="0"/>
          <w:sz w:val="32"/>
          <w:szCs w:val="32"/>
        </w:rPr>
        <w:t>7</w:t>
      </w:r>
      <w:r w:rsidRPr="00692CD7">
        <w:rPr>
          <w:rFonts w:ascii="仿宋_GB2312" w:eastAsia="仿宋_GB2312" w:hAnsi="-webkit-standard" w:cs="Times New Roman" w:hint="eastAsia"/>
          <w:b/>
          <w:color w:val="333333"/>
          <w:kern w:val="0"/>
          <w:sz w:val="32"/>
          <w:szCs w:val="32"/>
        </w:rPr>
        <w:t>.</w:t>
      </w:r>
      <w:r w:rsidRPr="00692CD7">
        <w:rPr>
          <w:rFonts w:ascii="仿宋_GB2312" w:eastAsia="仿宋_GB2312" w:hAnsi="-webkit-standard" w:cs="Times New Roman" w:hint="eastAsia"/>
          <w:b/>
          <w:color w:val="333333"/>
          <w:kern w:val="0"/>
          <w:sz w:val="32"/>
          <w:szCs w:val="32"/>
        </w:rPr>
        <w:t>选题</w:t>
      </w:r>
      <w:r w:rsidR="00692CD7" w:rsidRPr="00692CD7">
        <w:rPr>
          <w:rFonts w:ascii="仿宋_GB2312" w:eastAsia="仿宋_GB2312" w:hAnsi="-webkit-standard" w:cs="Times New Roman"/>
          <w:b/>
          <w:color w:val="333333"/>
          <w:kern w:val="0"/>
          <w:sz w:val="32"/>
          <w:szCs w:val="32"/>
        </w:rPr>
        <w:t>必须</w:t>
      </w:r>
      <w:r w:rsidR="00692CD7" w:rsidRPr="00692CD7">
        <w:rPr>
          <w:rFonts w:ascii="仿宋_GB2312" w:eastAsia="仿宋_GB2312" w:hAnsi="-webkit-standard" w:cs="Times New Roman" w:hint="eastAsia"/>
          <w:b/>
          <w:color w:val="333333"/>
          <w:kern w:val="0"/>
          <w:sz w:val="32"/>
          <w:szCs w:val="32"/>
        </w:rPr>
        <w:t>与</w:t>
      </w:r>
      <w:r w:rsidRPr="00692CD7">
        <w:rPr>
          <w:rFonts w:ascii="仿宋_GB2312" w:eastAsia="仿宋_GB2312" w:hAnsi="-webkit-standard" w:cs="Times New Roman"/>
          <w:b/>
          <w:color w:val="333333"/>
          <w:kern w:val="0"/>
          <w:sz w:val="32"/>
          <w:szCs w:val="32"/>
        </w:rPr>
        <w:t>医学</w:t>
      </w:r>
      <w:r w:rsidRPr="00692CD7">
        <w:rPr>
          <w:rFonts w:ascii="仿宋_GB2312" w:eastAsia="仿宋_GB2312" w:hAnsi="-webkit-standard" w:cs="Times New Roman" w:hint="eastAsia"/>
          <w:b/>
          <w:color w:val="333333"/>
          <w:kern w:val="0"/>
          <w:sz w:val="32"/>
          <w:szCs w:val="32"/>
        </w:rPr>
        <w:t>卫生</w:t>
      </w:r>
      <w:r w:rsidRPr="00692CD7">
        <w:rPr>
          <w:rFonts w:ascii="仿宋_GB2312" w:eastAsia="仿宋_GB2312" w:hAnsi="-webkit-standard" w:cs="Times New Roman"/>
          <w:b/>
          <w:color w:val="333333"/>
          <w:kern w:val="0"/>
          <w:sz w:val="32"/>
          <w:szCs w:val="32"/>
        </w:rPr>
        <w:t>领域相关。</w:t>
      </w:r>
    </w:p>
    <w:p w:rsidR="00C828CC" w:rsidRPr="004553EB" w:rsidRDefault="00C828CC" w:rsidP="00A71556">
      <w:pPr>
        <w:widowControl/>
        <w:shd w:val="clear" w:color="auto" w:fill="FFFFFF"/>
        <w:spacing w:line="560" w:lineRule="atLeast"/>
        <w:ind w:firstLine="480"/>
        <w:jc w:val="left"/>
        <w:rPr>
          <w:rFonts w:ascii="仿宋_GB2312" w:eastAsia="仿宋_GB2312" w:hAnsi="-webkit-standard" w:cs="Times New Roman" w:hint="eastAsia"/>
          <w:b/>
          <w:color w:val="333333"/>
          <w:kern w:val="0"/>
          <w:sz w:val="32"/>
          <w:szCs w:val="32"/>
        </w:rPr>
      </w:pPr>
      <w:r w:rsidRPr="004553EB">
        <w:rPr>
          <w:rFonts w:ascii="仿宋_GB2312" w:eastAsia="仿宋_GB2312" w:hAnsi="-webkit-standard" w:cs="Times New Roman" w:hint="eastAsia"/>
          <w:b/>
          <w:color w:val="333333"/>
          <w:kern w:val="0"/>
          <w:sz w:val="32"/>
          <w:szCs w:val="32"/>
        </w:rPr>
        <w:t>三、申报流程</w:t>
      </w:r>
    </w:p>
    <w:p w:rsidR="00FD0F7F" w:rsidRPr="004C2FAB" w:rsidRDefault="00FD0F7F"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（一）申报、审核与推荐</w:t>
      </w:r>
    </w:p>
    <w:p w:rsidR="00FD0F7F" w:rsidRPr="004C2FAB" w:rsidRDefault="00FD0F7F"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申报人网上自主申报，申报单位审核，主管部门进行推荐。不受理个人（自然人）的直接申报。同一申报单位只能通过一个主管部门进行申报。未通过网上申报、审核与推荐</w:t>
      </w:r>
      <w:r w:rsidRPr="004C2FAB">
        <w:rPr>
          <w:rFonts w:ascii="仿宋_GB2312" w:eastAsia="仿宋_GB2312" w:hAnsi="-webkit-standard" w:cs="Times New Roman" w:hint="eastAsia"/>
          <w:color w:val="333333"/>
          <w:kern w:val="0"/>
          <w:sz w:val="32"/>
          <w:szCs w:val="32"/>
        </w:rPr>
        <w:lastRenderedPageBreak/>
        <w:t>的申报项目不予受理。申报项目经主管部门网上推荐后，一律不予退回重报。申报项目未通过形式审查的，将不再另行递补。</w:t>
      </w:r>
    </w:p>
    <w:p w:rsidR="00FD0F7F" w:rsidRPr="004C2FAB" w:rsidRDefault="00FD0F7F"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（二）网上申报基本流程</w:t>
      </w:r>
    </w:p>
    <w:p w:rsidR="00FD0F7F" w:rsidRPr="004C2FAB" w:rsidRDefault="00FD0F7F"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申报者登陆山东省科技计划管理信息系统（http://jihlx.sdstc.gov.cn/STDPMS/Default.aspx），下载2020年申报书，严格按照说明填报后上传，待主管部门审核推荐后下载申报书并打印（推荐成功后系统自动生成项目编号）。</w:t>
      </w:r>
      <w:r w:rsidR="009B6699" w:rsidRPr="004C2FAB">
        <w:rPr>
          <w:rFonts w:ascii="仿宋_GB2312" w:eastAsia="仿宋_GB2312" w:hAnsi="-webkit-standard" w:cs="Times New Roman" w:hint="eastAsia"/>
          <w:color w:val="333333"/>
          <w:kern w:val="0"/>
          <w:sz w:val="32"/>
          <w:szCs w:val="32"/>
        </w:rPr>
        <w:t>申报人账号由学校建立。</w:t>
      </w:r>
      <w:r w:rsidR="00446E93" w:rsidRPr="00692CD7">
        <w:rPr>
          <w:rFonts w:ascii="仿宋_GB2312" w:eastAsia="仿宋_GB2312" w:hAnsi="-webkit-standard" w:cs="Times New Roman" w:hint="eastAsia"/>
          <w:b/>
          <w:color w:val="333333"/>
          <w:kern w:val="0"/>
          <w:sz w:val="32"/>
          <w:szCs w:val="32"/>
        </w:rPr>
        <w:t>尚未</w:t>
      </w:r>
      <w:r w:rsidR="00446E93" w:rsidRPr="00692CD7">
        <w:rPr>
          <w:rFonts w:ascii="仿宋_GB2312" w:eastAsia="仿宋_GB2312" w:hAnsi="-webkit-standard" w:cs="Times New Roman"/>
          <w:b/>
          <w:color w:val="333333"/>
          <w:kern w:val="0"/>
          <w:sz w:val="32"/>
          <w:szCs w:val="32"/>
        </w:rPr>
        <w:t>申请账号的申报者请填写</w:t>
      </w:r>
      <w:r w:rsidR="00692CD7" w:rsidRPr="00692CD7">
        <w:rPr>
          <w:rFonts w:ascii="仿宋_GB2312" w:eastAsia="仿宋_GB2312" w:hAnsi="-webkit-standard" w:cs="Times New Roman" w:hint="eastAsia"/>
          <w:b/>
          <w:color w:val="333333"/>
          <w:kern w:val="0"/>
          <w:sz w:val="32"/>
          <w:szCs w:val="32"/>
        </w:rPr>
        <w:t>申报者模板</w:t>
      </w:r>
      <w:r w:rsidR="00692CD7" w:rsidRPr="00692CD7">
        <w:rPr>
          <w:rFonts w:ascii="仿宋_GB2312" w:eastAsia="仿宋_GB2312" w:hAnsi="-webkit-standard" w:cs="Times New Roman"/>
          <w:b/>
          <w:color w:val="333333"/>
          <w:kern w:val="0"/>
          <w:sz w:val="32"/>
          <w:szCs w:val="32"/>
        </w:rPr>
        <w:t>尽快发送至</w:t>
      </w:r>
      <w:r w:rsidR="00692CD7">
        <w:rPr>
          <w:rFonts w:ascii="仿宋_GB2312" w:eastAsia="仿宋_GB2312" w:hAnsi="-webkit-standard" w:cs="Times New Roman" w:hint="eastAsia"/>
          <w:b/>
          <w:color w:val="333333"/>
          <w:kern w:val="0"/>
          <w:sz w:val="32"/>
          <w:szCs w:val="32"/>
        </w:rPr>
        <w:t>科学</w:t>
      </w:r>
      <w:r w:rsidR="00692CD7">
        <w:rPr>
          <w:rFonts w:ascii="仿宋_GB2312" w:eastAsia="仿宋_GB2312" w:hAnsi="-webkit-standard" w:cs="Times New Roman"/>
          <w:b/>
          <w:color w:val="333333"/>
          <w:kern w:val="0"/>
          <w:sz w:val="32"/>
          <w:szCs w:val="32"/>
        </w:rPr>
        <w:t>技术处邮箱</w:t>
      </w:r>
      <w:r w:rsidR="00692CD7" w:rsidRPr="00692CD7">
        <w:rPr>
          <w:rFonts w:ascii="仿宋_GB2312" w:eastAsia="仿宋_GB2312" w:hAnsi="-webkit-standard" w:cs="Times New Roman" w:hint="eastAsia"/>
          <w:b/>
          <w:color w:val="333333"/>
          <w:kern w:val="0"/>
          <w:sz w:val="32"/>
          <w:szCs w:val="32"/>
        </w:rPr>
        <w:t>bmuskk@126.com。</w:t>
      </w:r>
    </w:p>
    <w:p w:rsidR="00FD0F7F" w:rsidRPr="004C2FAB" w:rsidRDefault="00FD0F7F"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（三）申报及报送材料</w:t>
      </w:r>
    </w:p>
    <w:p w:rsidR="00FD0F7F" w:rsidRPr="004C2FAB" w:rsidRDefault="00FD0F7F"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申报重大、重点项目须网上填写《山东省重点研发计划（软科学项目）重大项目申报书》《山东省重点研发计划（软科学项目）重点项目申报书》，并报送纸质申报书三份。申报一般项目须网上填写《山东省重点研发计划（软科学项目）一般项目申报书》</w:t>
      </w:r>
      <w:r w:rsidR="009B6699" w:rsidRPr="004C2FAB">
        <w:rPr>
          <w:rFonts w:ascii="仿宋_GB2312" w:eastAsia="仿宋_GB2312" w:hAnsi="-webkit-standard" w:cs="Times New Roman" w:hint="eastAsia"/>
          <w:color w:val="333333"/>
          <w:kern w:val="0"/>
          <w:sz w:val="32"/>
          <w:szCs w:val="32"/>
        </w:rPr>
        <w:t>和项目基本信息表，并报送纸质申报书一份和基本信息表三份。部门（学院）</w:t>
      </w:r>
      <w:r w:rsidRPr="004C2FAB">
        <w:rPr>
          <w:rFonts w:ascii="仿宋_GB2312" w:eastAsia="仿宋_GB2312" w:hAnsi="-webkit-standard" w:cs="Times New Roman" w:hint="eastAsia"/>
          <w:color w:val="333333"/>
          <w:kern w:val="0"/>
          <w:sz w:val="32"/>
          <w:szCs w:val="32"/>
        </w:rPr>
        <w:t>统一报送推荐申报项目汇总表（附件2）一份。联合研究项目按一般项目管理，网上填写《山东省重点研发计划（软科学项目）一般项目申报书》和项目基本信息表，在《申报书》中“项目类别”一栏填写“联合研究项目”。</w:t>
      </w:r>
    </w:p>
    <w:p w:rsidR="00FD0F7F" w:rsidRPr="004C2FAB" w:rsidRDefault="00FD0F7F"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t>（四）申报时间和地点</w:t>
      </w:r>
    </w:p>
    <w:p w:rsidR="00FD0F7F" w:rsidRPr="004C2FAB" w:rsidRDefault="00FD0F7F"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4C2FAB">
        <w:rPr>
          <w:rFonts w:ascii="仿宋_GB2312" w:eastAsia="仿宋_GB2312" w:hAnsi="-webkit-standard" w:cs="Times New Roman" w:hint="eastAsia"/>
          <w:color w:val="333333"/>
          <w:kern w:val="0"/>
          <w:sz w:val="32"/>
          <w:szCs w:val="32"/>
        </w:rPr>
        <w:lastRenderedPageBreak/>
        <w:t>项目申报人网上填报提交时间为2020年10月26日9:00至2020年11月</w:t>
      </w:r>
      <w:r w:rsidR="00446E93">
        <w:rPr>
          <w:rFonts w:ascii="仿宋_GB2312" w:eastAsia="仿宋_GB2312" w:hAnsi="-webkit-standard" w:cs="Times New Roman"/>
          <w:color w:val="333333"/>
          <w:kern w:val="0"/>
          <w:sz w:val="32"/>
          <w:szCs w:val="32"/>
        </w:rPr>
        <w:t>3</w:t>
      </w:r>
      <w:r w:rsidRPr="004C2FAB">
        <w:rPr>
          <w:rFonts w:ascii="仿宋_GB2312" w:eastAsia="仿宋_GB2312" w:hAnsi="-webkit-standard" w:cs="Times New Roman" w:hint="eastAsia"/>
          <w:color w:val="333333"/>
          <w:kern w:val="0"/>
          <w:sz w:val="32"/>
          <w:szCs w:val="32"/>
        </w:rPr>
        <w:t>日24:00，书面材料受理时间截至2020年11月</w:t>
      </w:r>
      <w:r w:rsidR="00446E93">
        <w:rPr>
          <w:rFonts w:ascii="仿宋_GB2312" w:eastAsia="仿宋_GB2312" w:hAnsi="-webkit-standard" w:cs="Times New Roman" w:hint="eastAsia"/>
          <w:color w:val="333333"/>
          <w:kern w:val="0"/>
          <w:sz w:val="32"/>
          <w:szCs w:val="32"/>
        </w:rPr>
        <w:t>5</w:t>
      </w:r>
      <w:r w:rsidRPr="004C2FAB">
        <w:rPr>
          <w:rFonts w:ascii="仿宋_GB2312" w:eastAsia="仿宋_GB2312" w:hAnsi="-webkit-standard" w:cs="Times New Roman" w:hint="eastAsia"/>
          <w:color w:val="333333"/>
          <w:kern w:val="0"/>
          <w:sz w:val="32"/>
          <w:szCs w:val="32"/>
        </w:rPr>
        <w:t>日</w:t>
      </w:r>
      <w:r w:rsidR="00446E93">
        <w:rPr>
          <w:rFonts w:ascii="仿宋_GB2312" w:eastAsia="仿宋_GB2312" w:hAnsi="-webkit-standard" w:cs="Times New Roman" w:hint="eastAsia"/>
          <w:color w:val="333333"/>
          <w:kern w:val="0"/>
          <w:sz w:val="32"/>
          <w:szCs w:val="32"/>
        </w:rPr>
        <w:t>1</w:t>
      </w:r>
      <w:r w:rsidR="00446E93">
        <w:rPr>
          <w:rFonts w:ascii="仿宋_GB2312" w:eastAsia="仿宋_GB2312" w:hAnsi="-webkit-standard" w:cs="Times New Roman"/>
          <w:color w:val="333333"/>
          <w:kern w:val="0"/>
          <w:sz w:val="32"/>
          <w:szCs w:val="32"/>
        </w:rPr>
        <w:t>1</w:t>
      </w:r>
      <w:r w:rsidRPr="004C2FAB">
        <w:rPr>
          <w:rFonts w:ascii="仿宋_GB2312" w:eastAsia="仿宋_GB2312" w:hAnsi="-webkit-standard" w:cs="Times New Roman" w:hint="eastAsia"/>
          <w:color w:val="333333"/>
          <w:kern w:val="0"/>
          <w:sz w:val="32"/>
          <w:szCs w:val="32"/>
        </w:rPr>
        <w:t>:00，逾期不予受理。</w:t>
      </w:r>
    </w:p>
    <w:p w:rsidR="00C828CC" w:rsidRPr="004C2FAB" w:rsidRDefault="00C828CC" w:rsidP="00A71556">
      <w:pPr>
        <w:widowControl/>
        <w:shd w:val="clear" w:color="auto" w:fill="FFFFFF"/>
        <w:spacing w:line="560" w:lineRule="atLeast"/>
        <w:ind w:firstLine="480"/>
        <w:jc w:val="left"/>
        <w:rPr>
          <w:rFonts w:ascii="仿宋_GB2312" w:eastAsia="仿宋_GB2312" w:hAnsi="-webkit-standard" w:cs="Times New Roman" w:hint="eastAsia"/>
          <w:color w:val="333333"/>
          <w:kern w:val="0"/>
          <w:sz w:val="32"/>
          <w:szCs w:val="32"/>
        </w:rPr>
      </w:pPr>
      <w:r w:rsidRPr="00C828CC">
        <w:rPr>
          <w:rFonts w:ascii="仿宋_GB2312" w:eastAsia="仿宋_GB2312" w:hAnsi="-webkit-standard" w:cs="Times New Roman" w:hint="eastAsia"/>
          <w:color w:val="333333"/>
          <w:kern w:val="0"/>
          <w:sz w:val="32"/>
          <w:szCs w:val="32"/>
        </w:rPr>
        <w:t> </w:t>
      </w:r>
    </w:p>
    <w:p w:rsidR="00C828CC" w:rsidRPr="00C828CC" w:rsidRDefault="00FD0F7F" w:rsidP="00A71556">
      <w:pPr>
        <w:widowControl/>
        <w:spacing w:line="560" w:lineRule="atLeast"/>
        <w:ind w:firstLine="640"/>
        <w:jc w:val="left"/>
        <w:rPr>
          <w:rFonts w:ascii="-webkit-standard" w:eastAsia="宋体" w:hAnsi="-webkit-standard" w:cs="Times New Roman" w:hint="eastAsia"/>
          <w:color w:val="000000"/>
          <w:kern w:val="0"/>
          <w:sz w:val="20"/>
          <w:szCs w:val="20"/>
        </w:rPr>
      </w:pPr>
      <w:r>
        <w:rPr>
          <w:rFonts w:ascii="仿宋_GB2312" w:eastAsia="仿宋_GB2312" w:hAnsi="-webkit-standard" w:cs="Times New Roman" w:hint="eastAsia"/>
          <w:color w:val="000000"/>
          <w:kern w:val="0"/>
          <w:sz w:val="32"/>
          <w:szCs w:val="32"/>
        </w:rPr>
        <w:t>联系人：窦煜峰</w:t>
      </w:r>
      <w:r w:rsidR="00C828CC" w:rsidRPr="00C828CC">
        <w:rPr>
          <w:rFonts w:ascii="仿宋_GB2312" w:eastAsia="仿宋_GB2312" w:hAnsi="-webkit-standard" w:cs="Times New Roman" w:hint="eastAsia"/>
          <w:color w:val="000000"/>
          <w:kern w:val="0"/>
          <w:sz w:val="32"/>
          <w:szCs w:val="32"/>
        </w:rPr>
        <w:t>；联系电话：6913322。</w:t>
      </w:r>
      <w:r w:rsidR="00C828CC" w:rsidRPr="00C828CC">
        <w:rPr>
          <w:rFonts w:ascii="仿宋_GB2312" w:eastAsia="仿宋_GB2312" w:hAnsi="-webkit-standard" w:cs="Times New Roman" w:hint="eastAsia"/>
          <w:color w:val="000000"/>
          <w:kern w:val="0"/>
          <w:sz w:val="32"/>
          <w:szCs w:val="32"/>
        </w:rPr>
        <w:t> </w:t>
      </w:r>
    </w:p>
    <w:p w:rsidR="00C828CC" w:rsidRPr="00C828CC" w:rsidRDefault="00C828CC" w:rsidP="00A71556">
      <w:pPr>
        <w:widowControl/>
        <w:shd w:val="clear" w:color="auto" w:fill="FFFFFF"/>
        <w:spacing w:line="560" w:lineRule="atLeast"/>
        <w:ind w:firstLine="480"/>
        <w:jc w:val="left"/>
        <w:rPr>
          <w:rFonts w:ascii="-webkit-standard" w:eastAsia="宋体" w:hAnsi="-webkit-standard" w:cs="Times New Roman" w:hint="eastAsia"/>
          <w:color w:val="000000"/>
          <w:kern w:val="0"/>
          <w:sz w:val="20"/>
          <w:szCs w:val="20"/>
        </w:rPr>
      </w:pPr>
      <w:r w:rsidRPr="00C828CC">
        <w:rPr>
          <w:rFonts w:ascii="仿宋_GB2312" w:eastAsia="仿宋_GB2312" w:hAnsi="-webkit-standard" w:cs="Times New Roman" w:hint="eastAsia"/>
          <w:color w:val="333333"/>
          <w:kern w:val="0"/>
          <w:sz w:val="32"/>
          <w:szCs w:val="32"/>
        </w:rPr>
        <w:t> </w:t>
      </w:r>
    </w:p>
    <w:p w:rsidR="00C828CC" w:rsidRPr="00C828CC" w:rsidRDefault="00C828CC" w:rsidP="00A71556">
      <w:pPr>
        <w:widowControl/>
        <w:shd w:val="clear" w:color="auto" w:fill="FFFFFF"/>
        <w:spacing w:line="560" w:lineRule="atLeast"/>
        <w:ind w:firstLine="480"/>
        <w:jc w:val="left"/>
        <w:rPr>
          <w:rFonts w:ascii="-webkit-standard" w:eastAsia="宋体" w:hAnsi="-webkit-standard" w:cs="Times New Roman" w:hint="eastAsia"/>
          <w:color w:val="000000"/>
          <w:kern w:val="0"/>
          <w:sz w:val="20"/>
          <w:szCs w:val="20"/>
        </w:rPr>
      </w:pPr>
      <w:r w:rsidRPr="00C828CC">
        <w:rPr>
          <w:rFonts w:ascii="仿宋_GB2312" w:eastAsia="仿宋_GB2312" w:hAnsi="-webkit-standard" w:cs="Times New Roman" w:hint="eastAsia"/>
          <w:color w:val="333333"/>
          <w:kern w:val="0"/>
          <w:sz w:val="32"/>
          <w:szCs w:val="32"/>
        </w:rPr>
        <w:t>附件：</w:t>
      </w:r>
    </w:p>
    <w:p w:rsidR="00C828CC" w:rsidRPr="00C828CC" w:rsidRDefault="00F47382" w:rsidP="00A71556">
      <w:pPr>
        <w:widowControl/>
        <w:shd w:val="clear" w:color="auto" w:fill="FFFFFF"/>
        <w:spacing w:line="560" w:lineRule="atLeast"/>
        <w:ind w:firstLine="480"/>
        <w:jc w:val="left"/>
        <w:rPr>
          <w:rFonts w:ascii="-webkit-standard" w:eastAsia="宋体" w:hAnsi="-webkit-standard" w:cs="Times New Roman" w:hint="eastAsia"/>
          <w:color w:val="000000"/>
          <w:kern w:val="0"/>
          <w:sz w:val="20"/>
          <w:szCs w:val="20"/>
        </w:rPr>
      </w:pPr>
      <w:r>
        <w:rPr>
          <w:rFonts w:ascii="仿宋_GB2312" w:eastAsia="仿宋_GB2312" w:hAnsi="-webkit-standard" w:cs="Times New Roman" w:hint="eastAsia"/>
          <w:color w:val="333333"/>
          <w:kern w:val="0"/>
          <w:sz w:val="32"/>
          <w:szCs w:val="32"/>
        </w:rPr>
        <w:t>1.2020</w:t>
      </w:r>
      <w:r w:rsidR="00C828CC" w:rsidRPr="00C828CC">
        <w:rPr>
          <w:rFonts w:ascii="仿宋_GB2312" w:eastAsia="仿宋_GB2312" w:hAnsi="-webkit-standard" w:cs="Times New Roman" w:hint="eastAsia"/>
          <w:color w:val="333333"/>
          <w:kern w:val="0"/>
          <w:sz w:val="32"/>
          <w:szCs w:val="32"/>
        </w:rPr>
        <w:t>年山东省重点研发计划（软科学项目）申报指南</w:t>
      </w:r>
    </w:p>
    <w:p w:rsidR="00C828CC" w:rsidRDefault="00C828CC" w:rsidP="00A71556">
      <w:pPr>
        <w:widowControl/>
        <w:shd w:val="clear" w:color="auto" w:fill="FFFFFF"/>
        <w:spacing w:line="560" w:lineRule="atLeast"/>
        <w:ind w:firstLine="480"/>
        <w:jc w:val="left"/>
        <w:rPr>
          <w:rFonts w:ascii="仿宋_GB2312" w:eastAsia="仿宋_GB2312" w:hAnsi="-webkit-standard" w:cs="Times New Roman"/>
          <w:color w:val="333333"/>
          <w:kern w:val="0"/>
          <w:sz w:val="32"/>
          <w:szCs w:val="32"/>
        </w:rPr>
      </w:pPr>
      <w:r w:rsidRPr="00C828CC">
        <w:rPr>
          <w:rFonts w:ascii="仿宋_GB2312" w:eastAsia="仿宋_GB2312" w:hAnsi="-webkit-standard" w:cs="Times New Roman" w:hint="eastAsia"/>
          <w:color w:val="333333"/>
          <w:kern w:val="0"/>
          <w:sz w:val="32"/>
          <w:szCs w:val="32"/>
        </w:rPr>
        <w:t>2.推荐申报项目汇总表</w:t>
      </w:r>
    </w:p>
    <w:p w:rsidR="00692CD7" w:rsidRPr="00C828CC" w:rsidRDefault="00692CD7" w:rsidP="00A71556">
      <w:pPr>
        <w:widowControl/>
        <w:shd w:val="clear" w:color="auto" w:fill="FFFFFF"/>
        <w:spacing w:line="560" w:lineRule="atLeast"/>
        <w:ind w:firstLine="480"/>
        <w:jc w:val="left"/>
        <w:rPr>
          <w:rFonts w:ascii="-webkit-standard" w:eastAsia="宋体" w:hAnsi="-webkit-standard" w:cs="Times New Roman" w:hint="eastAsia"/>
          <w:color w:val="000000"/>
          <w:kern w:val="0"/>
          <w:sz w:val="20"/>
          <w:szCs w:val="20"/>
        </w:rPr>
      </w:pPr>
      <w:r>
        <w:rPr>
          <w:rFonts w:ascii="仿宋_GB2312" w:eastAsia="仿宋_GB2312" w:hAnsi="-webkit-standard" w:cs="Times New Roman" w:hint="eastAsia"/>
          <w:color w:val="333333"/>
          <w:kern w:val="0"/>
          <w:sz w:val="32"/>
          <w:szCs w:val="32"/>
        </w:rPr>
        <w:t>3.</w:t>
      </w:r>
      <w:r w:rsidRPr="00692CD7">
        <w:rPr>
          <w:rFonts w:ascii="仿宋_GB2312" w:eastAsia="仿宋_GB2312" w:hAnsi="-webkit-standard" w:cs="Times New Roman" w:hint="eastAsia"/>
          <w:color w:val="333333"/>
          <w:kern w:val="0"/>
          <w:sz w:val="32"/>
          <w:szCs w:val="32"/>
        </w:rPr>
        <w:t>导入申报者模板</w:t>
      </w:r>
    </w:p>
    <w:p w:rsidR="00C828CC" w:rsidRPr="00C828CC" w:rsidRDefault="00C828CC" w:rsidP="00C828CC">
      <w:pPr>
        <w:widowControl/>
        <w:spacing w:line="560" w:lineRule="atLeast"/>
        <w:jc w:val="left"/>
        <w:rPr>
          <w:rFonts w:ascii="-webkit-standard" w:eastAsia="宋体" w:hAnsi="-webkit-standard" w:cs="Times New Roman" w:hint="eastAsia"/>
          <w:color w:val="000000"/>
          <w:kern w:val="0"/>
          <w:sz w:val="20"/>
          <w:szCs w:val="20"/>
        </w:rPr>
      </w:pPr>
      <w:r w:rsidRPr="00C828CC">
        <w:rPr>
          <w:rFonts w:ascii="Calibri" w:eastAsia="宋体" w:hAnsi="Calibri" w:cs="Times New Roman"/>
          <w:color w:val="000000"/>
          <w:kern w:val="0"/>
          <w:sz w:val="20"/>
          <w:szCs w:val="20"/>
        </w:rPr>
        <w:t> </w:t>
      </w:r>
    </w:p>
    <w:p w:rsidR="00C828CC" w:rsidRPr="00C828CC" w:rsidRDefault="00C828CC" w:rsidP="00C828CC">
      <w:pPr>
        <w:widowControl/>
        <w:spacing w:line="560" w:lineRule="atLeast"/>
        <w:jc w:val="left"/>
        <w:rPr>
          <w:rFonts w:ascii="-webkit-standard" w:eastAsia="宋体" w:hAnsi="-webkit-standard" w:cs="Times New Roman" w:hint="eastAsia"/>
          <w:color w:val="000000"/>
          <w:kern w:val="0"/>
          <w:sz w:val="20"/>
          <w:szCs w:val="20"/>
        </w:rPr>
      </w:pPr>
      <w:r w:rsidRPr="00C828CC">
        <w:rPr>
          <w:rFonts w:ascii="Calibri" w:eastAsia="宋体" w:hAnsi="Calibri" w:cs="Times New Roman"/>
          <w:color w:val="000000"/>
          <w:kern w:val="0"/>
          <w:sz w:val="20"/>
          <w:szCs w:val="20"/>
        </w:rPr>
        <w:t> </w:t>
      </w:r>
    </w:p>
    <w:p w:rsidR="00C828CC" w:rsidRPr="00C828CC" w:rsidRDefault="00FD0F7F" w:rsidP="00C828CC">
      <w:pPr>
        <w:widowControl/>
        <w:spacing w:line="560" w:lineRule="atLeast"/>
        <w:ind w:right="640"/>
        <w:jc w:val="right"/>
        <w:rPr>
          <w:rFonts w:ascii="-webkit-standard" w:eastAsia="宋体" w:hAnsi="-webkit-standard" w:cs="Times New Roman" w:hint="eastAsia"/>
          <w:color w:val="000000"/>
          <w:kern w:val="0"/>
          <w:sz w:val="20"/>
          <w:szCs w:val="20"/>
        </w:rPr>
      </w:pPr>
      <w:r>
        <w:rPr>
          <w:rFonts w:ascii="仿宋_GB2312" w:eastAsia="仿宋_GB2312" w:hAnsi="-webkit-standard" w:cs="Times New Roman" w:hint="eastAsia"/>
          <w:color w:val="333333"/>
          <w:kern w:val="0"/>
          <w:sz w:val="32"/>
          <w:szCs w:val="32"/>
        </w:rPr>
        <w:t>科学技术</w:t>
      </w:r>
      <w:r w:rsidR="00C828CC" w:rsidRPr="00C828CC">
        <w:rPr>
          <w:rFonts w:ascii="仿宋_GB2312" w:eastAsia="仿宋_GB2312" w:hAnsi="-webkit-standard" w:cs="Times New Roman" w:hint="eastAsia"/>
          <w:color w:val="333333"/>
          <w:kern w:val="0"/>
          <w:sz w:val="32"/>
          <w:szCs w:val="32"/>
        </w:rPr>
        <w:t>处</w:t>
      </w:r>
    </w:p>
    <w:p w:rsidR="00C828CC" w:rsidRPr="00C828CC" w:rsidRDefault="00FD0F7F" w:rsidP="00C828CC">
      <w:pPr>
        <w:widowControl/>
        <w:spacing w:line="560" w:lineRule="atLeast"/>
        <w:jc w:val="right"/>
        <w:rPr>
          <w:rFonts w:ascii="-webkit-standard" w:eastAsia="宋体" w:hAnsi="-webkit-standard" w:cs="Times New Roman" w:hint="eastAsia"/>
          <w:color w:val="000000"/>
          <w:kern w:val="0"/>
          <w:sz w:val="20"/>
          <w:szCs w:val="20"/>
        </w:rPr>
      </w:pPr>
      <w:r>
        <w:rPr>
          <w:rFonts w:ascii="仿宋_GB2312" w:eastAsia="仿宋_GB2312" w:hAnsi="-webkit-standard" w:cs="Times New Roman" w:hint="eastAsia"/>
          <w:color w:val="333333"/>
          <w:kern w:val="0"/>
          <w:sz w:val="32"/>
          <w:szCs w:val="32"/>
        </w:rPr>
        <w:t>2020</w:t>
      </w:r>
      <w:r w:rsidR="00C828CC" w:rsidRPr="00C828CC">
        <w:rPr>
          <w:rFonts w:ascii="仿宋_GB2312" w:eastAsia="仿宋_GB2312" w:hAnsi="-webkit-standard" w:cs="Times New Roman" w:hint="eastAsia"/>
          <w:color w:val="333333"/>
          <w:kern w:val="0"/>
          <w:sz w:val="32"/>
          <w:szCs w:val="32"/>
        </w:rPr>
        <w:t>年</w:t>
      </w:r>
      <w:r>
        <w:rPr>
          <w:rFonts w:ascii="仿宋_GB2312" w:eastAsia="仿宋_GB2312" w:hAnsi="-webkit-standard" w:cs="Times New Roman" w:hint="eastAsia"/>
          <w:color w:val="333333"/>
          <w:kern w:val="0"/>
          <w:sz w:val="32"/>
          <w:szCs w:val="32"/>
        </w:rPr>
        <w:t>10</w:t>
      </w:r>
      <w:r w:rsidR="00C828CC" w:rsidRPr="00C828CC">
        <w:rPr>
          <w:rFonts w:ascii="仿宋_GB2312" w:eastAsia="仿宋_GB2312" w:hAnsi="-webkit-standard" w:cs="Times New Roman" w:hint="eastAsia"/>
          <w:color w:val="333333"/>
          <w:kern w:val="0"/>
          <w:sz w:val="32"/>
          <w:szCs w:val="32"/>
        </w:rPr>
        <w:t>月</w:t>
      </w:r>
      <w:r w:rsidR="0091206A">
        <w:rPr>
          <w:rFonts w:ascii="仿宋_GB2312" w:eastAsia="仿宋_GB2312" w:hAnsi="-webkit-standard" w:cs="Times New Roman" w:hint="eastAsia"/>
          <w:color w:val="333333"/>
          <w:kern w:val="0"/>
          <w:sz w:val="32"/>
          <w:szCs w:val="32"/>
        </w:rPr>
        <w:t>2</w:t>
      </w:r>
      <w:r w:rsidR="00C828CC" w:rsidRPr="00C828CC">
        <w:rPr>
          <w:rFonts w:ascii="仿宋_GB2312" w:eastAsia="仿宋_GB2312" w:hAnsi="-webkit-standard" w:cs="Times New Roman" w:hint="eastAsia"/>
          <w:color w:val="333333"/>
          <w:kern w:val="0"/>
          <w:sz w:val="32"/>
          <w:szCs w:val="32"/>
        </w:rPr>
        <w:t>6日</w:t>
      </w:r>
    </w:p>
    <w:p w:rsidR="00FD1681" w:rsidRDefault="00FD1681"/>
    <w:sectPr w:rsidR="00FD1681" w:rsidSect="00FD1681">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50"/>
    <w:family w:val="roman"/>
    <w:notTrueType/>
    <w:pitch w:val="default"/>
    <w:sig w:usb0="00000001" w:usb1="080E0000" w:usb2="00000010" w:usb3="00000000" w:csb0="00040000" w:csb1="00000000"/>
  </w:font>
  <w:font w:name="-webkit-standar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CC"/>
    <w:rsid w:val="00446E93"/>
    <w:rsid w:val="004553EB"/>
    <w:rsid w:val="00470B0A"/>
    <w:rsid w:val="004C2FAB"/>
    <w:rsid w:val="00692CD7"/>
    <w:rsid w:val="008F0872"/>
    <w:rsid w:val="0091206A"/>
    <w:rsid w:val="009B6699"/>
    <w:rsid w:val="00A71556"/>
    <w:rsid w:val="00C828CC"/>
    <w:rsid w:val="00F47382"/>
    <w:rsid w:val="00FD0F7F"/>
    <w:rsid w:val="00FD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6C46CA1-B49A-4DD1-98F3-6F7447FA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828CC"/>
  </w:style>
  <w:style w:type="paragraph" w:styleId="a3">
    <w:name w:val="Normal (Web)"/>
    <w:basedOn w:val="a"/>
    <w:uiPriority w:val="99"/>
    <w:semiHidden/>
    <w:unhideWhenUsed/>
    <w:rsid w:val="00C828CC"/>
    <w:pPr>
      <w:widowControl/>
      <w:spacing w:before="100" w:beforeAutospacing="1" w:after="100" w:afterAutospacing="1"/>
      <w:jc w:val="left"/>
    </w:pPr>
    <w:rPr>
      <w:rFonts w:ascii="宋体" w:eastAsia="宋体" w:hAnsi="宋体" w:cs="Times New Roman"/>
      <w:kern w:val="0"/>
      <w:sz w:val="20"/>
      <w:szCs w:val="20"/>
    </w:rPr>
  </w:style>
  <w:style w:type="character" w:styleId="a4">
    <w:name w:val="Strong"/>
    <w:basedOn w:val="a0"/>
    <w:uiPriority w:val="22"/>
    <w:qFormat/>
    <w:rsid w:val="00C828CC"/>
    <w:rPr>
      <w:b/>
      <w:bCs/>
    </w:rPr>
  </w:style>
  <w:style w:type="paragraph" w:styleId="a5">
    <w:name w:val="Balloon Text"/>
    <w:basedOn w:val="a"/>
    <w:link w:val="Char"/>
    <w:uiPriority w:val="99"/>
    <w:semiHidden/>
    <w:unhideWhenUsed/>
    <w:rsid w:val="00A71556"/>
    <w:rPr>
      <w:sz w:val="18"/>
      <w:szCs w:val="18"/>
    </w:rPr>
  </w:style>
  <w:style w:type="character" w:customStyle="1" w:styleId="Char">
    <w:name w:val="批注框文本 Char"/>
    <w:basedOn w:val="a0"/>
    <w:link w:val="a5"/>
    <w:uiPriority w:val="99"/>
    <w:semiHidden/>
    <w:rsid w:val="00A715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533367">
      <w:bodyDiv w:val="1"/>
      <w:marLeft w:val="0"/>
      <w:marRight w:val="0"/>
      <w:marTop w:val="0"/>
      <w:marBottom w:val="0"/>
      <w:divBdr>
        <w:top w:val="none" w:sz="0" w:space="0" w:color="auto"/>
        <w:left w:val="none" w:sz="0" w:space="0" w:color="auto"/>
        <w:bottom w:val="none" w:sz="0" w:space="0" w:color="auto"/>
        <w:right w:val="none" w:sz="0" w:space="0" w:color="auto"/>
      </w:divBdr>
    </w:div>
    <w:div w:id="309216467">
      <w:bodyDiv w:val="1"/>
      <w:marLeft w:val="0"/>
      <w:marRight w:val="0"/>
      <w:marTop w:val="0"/>
      <w:marBottom w:val="0"/>
      <w:divBdr>
        <w:top w:val="none" w:sz="0" w:space="0" w:color="auto"/>
        <w:left w:val="none" w:sz="0" w:space="0" w:color="auto"/>
        <w:bottom w:val="none" w:sz="0" w:space="0" w:color="auto"/>
        <w:right w:val="none" w:sz="0" w:space="0" w:color="auto"/>
      </w:divBdr>
    </w:div>
    <w:div w:id="384253762">
      <w:bodyDiv w:val="1"/>
      <w:marLeft w:val="0"/>
      <w:marRight w:val="0"/>
      <w:marTop w:val="0"/>
      <w:marBottom w:val="0"/>
      <w:divBdr>
        <w:top w:val="none" w:sz="0" w:space="0" w:color="auto"/>
        <w:left w:val="none" w:sz="0" w:space="0" w:color="auto"/>
        <w:bottom w:val="none" w:sz="0" w:space="0" w:color="auto"/>
        <w:right w:val="none" w:sz="0" w:space="0" w:color="auto"/>
      </w:divBdr>
    </w:div>
    <w:div w:id="605189268">
      <w:bodyDiv w:val="1"/>
      <w:marLeft w:val="0"/>
      <w:marRight w:val="0"/>
      <w:marTop w:val="0"/>
      <w:marBottom w:val="0"/>
      <w:divBdr>
        <w:top w:val="none" w:sz="0" w:space="0" w:color="auto"/>
        <w:left w:val="none" w:sz="0" w:space="0" w:color="auto"/>
        <w:bottom w:val="none" w:sz="0" w:space="0" w:color="auto"/>
        <w:right w:val="none" w:sz="0" w:space="0" w:color="auto"/>
      </w:divBdr>
    </w:div>
    <w:div w:id="618877929">
      <w:bodyDiv w:val="1"/>
      <w:marLeft w:val="0"/>
      <w:marRight w:val="0"/>
      <w:marTop w:val="0"/>
      <w:marBottom w:val="0"/>
      <w:divBdr>
        <w:top w:val="none" w:sz="0" w:space="0" w:color="auto"/>
        <w:left w:val="none" w:sz="0" w:space="0" w:color="auto"/>
        <w:bottom w:val="none" w:sz="0" w:space="0" w:color="auto"/>
        <w:right w:val="none" w:sz="0" w:space="0" w:color="auto"/>
      </w:divBdr>
    </w:div>
    <w:div w:id="968242147">
      <w:bodyDiv w:val="1"/>
      <w:marLeft w:val="0"/>
      <w:marRight w:val="0"/>
      <w:marTop w:val="0"/>
      <w:marBottom w:val="0"/>
      <w:divBdr>
        <w:top w:val="none" w:sz="0" w:space="0" w:color="auto"/>
        <w:left w:val="none" w:sz="0" w:space="0" w:color="auto"/>
        <w:bottom w:val="none" w:sz="0" w:space="0" w:color="auto"/>
        <w:right w:val="none" w:sz="0" w:space="0" w:color="auto"/>
      </w:divBdr>
    </w:div>
    <w:div w:id="1357081419">
      <w:bodyDiv w:val="1"/>
      <w:marLeft w:val="0"/>
      <w:marRight w:val="0"/>
      <w:marTop w:val="0"/>
      <w:marBottom w:val="0"/>
      <w:divBdr>
        <w:top w:val="none" w:sz="0" w:space="0" w:color="auto"/>
        <w:left w:val="none" w:sz="0" w:space="0" w:color="auto"/>
        <w:bottom w:val="none" w:sz="0" w:space="0" w:color="auto"/>
        <w:right w:val="none" w:sz="0" w:space="0" w:color="auto"/>
      </w:divBdr>
    </w:div>
    <w:div w:id="1370909557">
      <w:bodyDiv w:val="1"/>
      <w:marLeft w:val="0"/>
      <w:marRight w:val="0"/>
      <w:marTop w:val="0"/>
      <w:marBottom w:val="0"/>
      <w:divBdr>
        <w:top w:val="none" w:sz="0" w:space="0" w:color="auto"/>
        <w:left w:val="none" w:sz="0" w:space="0" w:color="auto"/>
        <w:bottom w:val="none" w:sz="0" w:space="0" w:color="auto"/>
        <w:right w:val="none" w:sz="0" w:space="0" w:color="auto"/>
      </w:divBdr>
    </w:div>
    <w:div w:id="1385445556">
      <w:bodyDiv w:val="1"/>
      <w:marLeft w:val="0"/>
      <w:marRight w:val="0"/>
      <w:marTop w:val="0"/>
      <w:marBottom w:val="0"/>
      <w:divBdr>
        <w:top w:val="none" w:sz="0" w:space="0" w:color="auto"/>
        <w:left w:val="none" w:sz="0" w:space="0" w:color="auto"/>
        <w:bottom w:val="none" w:sz="0" w:space="0" w:color="auto"/>
        <w:right w:val="none" w:sz="0" w:space="0" w:color="auto"/>
      </w:divBdr>
    </w:div>
    <w:div w:id="1638291090">
      <w:bodyDiv w:val="1"/>
      <w:marLeft w:val="0"/>
      <w:marRight w:val="0"/>
      <w:marTop w:val="0"/>
      <w:marBottom w:val="0"/>
      <w:divBdr>
        <w:top w:val="none" w:sz="0" w:space="0" w:color="auto"/>
        <w:left w:val="none" w:sz="0" w:space="0" w:color="auto"/>
        <w:bottom w:val="none" w:sz="0" w:space="0" w:color="auto"/>
        <w:right w:val="none" w:sz="0" w:space="0" w:color="auto"/>
      </w:divBdr>
    </w:div>
    <w:div w:id="173056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DOUYufeng Dou</dc:creator>
  <cp:keywords/>
  <dc:description/>
  <cp:lastModifiedBy>Administrator</cp:lastModifiedBy>
  <cp:revision>6</cp:revision>
  <cp:lastPrinted>2020-10-25T23:54:00Z</cp:lastPrinted>
  <dcterms:created xsi:type="dcterms:W3CDTF">2020-10-25T08:19:00Z</dcterms:created>
  <dcterms:modified xsi:type="dcterms:W3CDTF">2020-10-26T00:23:00Z</dcterms:modified>
</cp:coreProperties>
</file>