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50FEF">
      <w:pPr>
        <w:jc w:val="left"/>
        <w:rPr>
          <w:rFonts w:hint="eastAsia" w:ascii="黑体" w:hAnsi="黑体" w:eastAsia="黑体" w:cs="黑体"/>
          <w:bCs/>
          <w:color w:val="000000" w:themeColor="text1"/>
          <w:sz w:val="32"/>
          <w:szCs w:val="32"/>
          <w14:textFill>
            <w14:solidFill>
              <w14:schemeClr w14:val="tx1"/>
            </w14:solidFill>
          </w14:textFill>
        </w:rPr>
      </w:pPr>
      <w:r>
        <w:rPr>
          <w:rFonts w:hint="eastAsia" w:ascii="黑体" w:hAnsi="黑体" w:eastAsia="黑体" w:cs="黑体"/>
          <w:bCs/>
          <w:color w:val="000000" w:themeColor="text1"/>
          <w:sz w:val="32"/>
          <w:szCs w:val="32"/>
          <w14:textFill>
            <w14:solidFill>
              <w14:schemeClr w14:val="tx1"/>
            </w14:solidFill>
          </w14:textFill>
        </w:rPr>
        <w:t>附件1</w:t>
      </w:r>
    </w:p>
    <w:p w14:paraId="7A3EB76E">
      <w:pPr>
        <w:spacing w:line="360" w:lineRule="auto"/>
        <w:ind w:firstLine="560" w:firstLineChars="200"/>
        <w:jc w:val="left"/>
        <w:rPr>
          <w:rFonts w:hint="default" w:ascii="Times New Roman" w:hAnsi="Times New Roman" w:eastAsia="仿宋_GB2312" w:cs="Times New Roman"/>
          <w:sz w:val="28"/>
          <w:szCs w:val="28"/>
          <w:u w:val="none"/>
          <w:lang w:val="en-US" w:eastAsia="zh-CN"/>
        </w:rPr>
      </w:pPr>
      <w:bookmarkStart w:id="0" w:name="OLE_LINK3"/>
      <w:bookmarkStart w:id="1" w:name="OLE_LINK4"/>
    </w:p>
    <w:bookmarkEnd w:id="0"/>
    <w:bookmarkEnd w:id="1"/>
    <w:p w14:paraId="4A6540A1">
      <w:pPr>
        <w:widowControl/>
        <w:numPr>
          <w:ilvl w:val="0"/>
          <w:numId w:val="0"/>
        </w:numPr>
        <w:spacing w:before="0" w:beforeLines="-2147483648" w:after="0" w:afterLines="-2147483648"/>
        <w:jc w:val="center"/>
        <w:rPr>
          <w:rFonts w:hint="eastAsia" w:ascii="方正小标宋简体" w:eastAsia="方正小标宋简体"/>
          <w:spacing w:val="-11"/>
          <w:kern w:val="0"/>
          <w:sz w:val="44"/>
          <w:szCs w:val="44"/>
          <w:lang w:val="en-US"/>
        </w:rPr>
      </w:pPr>
      <w:r>
        <w:rPr>
          <w:rFonts w:hint="eastAsia" w:ascii="方正小标宋简体" w:eastAsia="方正小标宋简体"/>
          <w:spacing w:val="-11"/>
          <w:kern w:val="0"/>
          <w:sz w:val="44"/>
          <w:szCs w:val="44"/>
        </w:rPr>
        <w:t>2026年山东省数智健康大赛</w:t>
      </w:r>
      <w:r>
        <w:rPr>
          <w:rFonts w:hint="eastAsia" w:ascii="方正小标宋简体" w:eastAsia="方正小标宋简体"/>
          <w:spacing w:val="-11"/>
          <w:kern w:val="0"/>
          <w:sz w:val="44"/>
          <w:szCs w:val="44"/>
          <w:lang w:val="en-US" w:eastAsia="zh-CN"/>
        </w:rPr>
        <w:t>参赛承诺书</w:t>
      </w:r>
    </w:p>
    <w:p w14:paraId="684E4F93">
      <w:pPr>
        <w:spacing w:line="360" w:lineRule="auto"/>
        <w:ind w:firstLine="560" w:firstLineChars="200"/>
        <w:jc w:val="left"/>
        <w:rPr>
          <w:rFonts w:hint="default" w:ascii="Times New Roman" w:hAnsi="Times New Roman" w:eastAsia="仿宋_GB2312" w:cs="Times New Roman"/>
          <w:sz w:val="28"/>
          <w:szCs w:val="28"/>
          <w:u w:val="none"/>
          <w:lang w:val="en-US" w:eastAsia="zh-CN"/>
        </w:rPr>
      </w:pPr>
    </w:p>
    <w:p w14:paraId="27717C4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u w:val="single"/>
          <w:lang w:val="en-US" w:eastAsia="zh-CN"/>
          <w14:textFill>
            <w14:solidFill>
              <w14:schemeClr w14:val="tx1"/>
            </w14:solidFill>
          </w14:textFill>
        </w:rPr>
        <w:t>XX</w:t>
      </w:r>
      <w:r>
        <w:rPr>
          <w:rFonts w:hint="eastAsia" w:ascii="仿宋_GB2312" w:eastAsia="仿宋_GB2312"/>
          <w:color w:val="000000" w:themeColor="text1"/>
          <w:sz w:val="32"/>
          <w:szCs w:val="32"/>
          <w14:textFill>
            <w14:solidFill>
              <w14:schemeClr w14:val="tx1"/>
            </w14:solidFill>
          </w14:textFill>
        </w:rPr>
        <w:t>（牵头单位名称），会同</w:t>
      </w:r>
      <w:r>
        <w:rPr>
          <w:rFonts w:hint="eastAsia" w:ascii="仿宋_GB2312" w:eastAsia="仿宋_GB2312"/>
          <w:color w:val="000000" w:themeColor="text1"/>
          <w:sz w:val="32"/>
          <w:szCs w:val="32"/>
          <w:u w:val="single"/>
          <w:lang w:val="en-US" w:eastAsia="zh-CN"/>
          <w14:textFill>
            <w14:solidFill>
              <w14:schemeClr w14:val="tx1"/>
            </w14:solidFill>
          </w14:textFill>
        </w:rPr>
        <w:t>XX、XX</w:t>
      </w:r>
      <w:r>
        <w:rPr>
          <w:rFonts w:hint="eastAsia"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联合申报</w:t>
      </w:r>
      <w:r>
        <w:rPr>
          <w:rFonts w:hint="eastAsia" w:ascii="仿宋_GB2312" w:eastAsia="仿宋_GB2312"/>
          <w:color w:val="000000" w:themeColor="text1"/>
          <w:sz w:val="32"/>
          <w:szCs w:val="32"/>
          <w14:textFill>
            <w14:solidFill>
              <w14:schemeClr w14:val="tx1"/>
            </w14:solidFill>
          </w14:textFill>
        </w:rPr>
        <w:t>单位名称）</w:t>
      </w:r>
      <w:r>
        <w:rPr>
          <w:rFonts w:hint="default" w:ascii="仿宋_GB2312" w:eastAsia="仿宋_GB2312"/>
          <w:color w:val="000000" w:themeColor="text1"/>
          <w:sz w:val="32"/>
          <w:szCs w:val="32"/>
          <w:lang w:eastAsia="zh-CN"/>
          <w14:textFill>
            <w14:solidFill>
              <w14:schemeClr w14:val="tx1"/>
            </w14:solidFill>
          </w14:textFill>
        </w:rPr>
        <w:t>自愿</w:t>
      </w:r>
      <w:r>
        <w:rPr>
          <w:rFonts w:hint="eastAsia" w:ascii="仿宋_GB2312" w:eastAsia="仿宋_GB2312"/>
          <w:color w:val="000000" w:themeColor="text1"/>
          <w:sz w:val="32"/>
          <w:szCs w:val="32"/>
          <w14:textFill>
            <w14:solidFill>
              <w14:schemeClr w14:val="tx1"/>
            </w14:solidFill>
          </w14:textFill>
        </w:rPr>
        <w:t>参加</w:t>
      </w:r>
      <w:r>
        <w:rPr>
          <w:rFonts w:hint="eastAsia" w:ascii="仿宋_GB2312" w:eastAsia="仿宋_GB2312"/>
          <w:color w:val="000000" w:themeColor="text1"/>
          <w:sz w:val="32"/>
          <w:szCs w:val="32"/>
          <w:lang w:eastAsia="zh-CN"/>
          <w14:textFill>
            <w14:solidFill>
              <w14:schemeClr w14:val="tx1"/>
            </w14:solidFill>
          </w14:textFill>
        </w:rPr>
        <w:t>2026年山东省数智健康大赛，</w:t>
      </w:r>
      <w:r>
        <w:rPr>
          <w:rFonts w:hint="eastAsia" w:ascii="仿宋_GB2312" w:eastAsia="仿宋_GB2312"/>
          <w:color w:val="000000" w:themeColor="text1"/>
          <w:sz w:val="32"/>
          <w:szCs w:val="32"/>
          <w:u w:val="single"/>
          <w:lang w:val="en-US" w:eastAsia="zh-CN"/>
          <w14:textFill>
            <w14:solidFill>
              <w14:schemeClr w14:val="tx1"/>
            </w14:solidFill>
          </w14:textFill>
        </w:rPr>
        <w:t>XX</w:t>
      </w:r>
      <w:r>
        <w:rPr>
          <w:rFonts w:hint="eastAsia" w:ascii="仿宋_GB2312" w:eastAsia="仿宋_GB2312"/>
          <w:color w:val="000000" w:themeColor="text1"/>
          <w:sz w:val="32"/>
          <w:szCs w:val="32"/>
          <w:lang w:val="en-US" w:eastAsia="zh-CN"/>
          <w14:textFill>
            <w14:solidFill>
              <w14:schemeClr w14:val="tx1"/>
            </w14:solidFill>
          </w14:textFill>
        </w:rPr>
        <w:t>赛道</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赛题名称：</w:t>
      </w:r>
      <w:r>
        <w:rPr>
          <w:rFonts w:hint="eastAsia" w:ascii="仿宋_GB2312" w:eastAsia="仿宋_GB2312"/>
          <w:color w:val="000000" w:themeColor="text1"/>
          <w:sz w:val="32"/>
          <w:szCs w:val="32"/>
          <w:u w:val="single"/>
          <w14:textFill>
            <w14:solidFill>
              <w14:schemeClr w14:val="tx1"/>
            </w14:solidFill>
          </w14:textFill>
        </w:rPr>
        <w:t xml:space="preserve">                  </w:t>
      </w:r>
      <w:r>
        <w:rPr>
          <w:rFonts w:hint="eastAsia" w:ascii="仿宋_GB2312" w:eastAsia="仿宋_GB2312"/>
          <w:color w:val="000000" w:themeColor="text1"/>
          <w:sz w:val="32"/>
          <w:szCs w:val="32"/>
          <w:lang w:eastAsia="zh-CN"/>
          <w14:textFill>
            <w14:solidFill>
              <w14:schemeClr w14:val="tx1"/>
            </w14:solidFill>
          </w14:textFill>
        </w:rPr>
        <w:t>，</w:t>
      </w:r>
      <w:r>
        <w:rPr>
          <w:rFonts w:hint="default" w:ascii="仿宋_GB2312" w:eastAsia="仿宋_GB2312"/>
          <w:color w:val="000000" w:themeColor="text1"/>
          <w:sz w:val="32"/>
          <w:szCs w:val="32"/>
          <w14:textFill>
            <w14:solidFill>
              <w14:schemeClr w14:val="tx1"/>
            </w14:solidFill>
          </w14:textFill>
        </w:rPr>
        <w:t>并在此郑重承诺：</w:t>
      </w:r>
    </w:p>
    <w:p w14:paraId="491FC01E">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14:textFill>
            <w14:solidFill>
              <w14:schemeClr w14:val="tx1"/>
            </w14:solidFill>
          </w14:textFill>
        </w:rPr>
      </w:pPr>
      <w:r>
        <w:rPr>
          <w:rFonts w:hint="default" w:ascii="仿宋_GB2312" w:eastAsia="仿宋_GB2312"/>
          <w:color w:val="000000" w:themeColor="text1"/>
          <w:sz w:val="32"/>
          <w:szCs w:val="32"/>
          <w:lang w:val="en-US" w:eastAsia="zh-CN"/>
          <w14:textFill>
            <w14:solidFill>
              <w14:schemeClr w14:val="tx1"/>
            </w14:solidFill>
          </w14:textFill>
        </w:rPr>
        <w:t>1.</w:t>
      </w:r>
      <w:r>
        <w:rPr>
          <w:rFonts w:hint="eastAsia" w:ascii="仿宋_GB2312" w:eastAsia="仿宋_GB2312"/>
          <w:color w:val="000000" w:themeColor="text1"/>
          <w:sz w:val="32"/>
          <w:szCs w:val="32"/>
          <w:lang w:val="en-US" w:eastAsia="zh-CN"/>
          <w14:textFill>
            <w14:solidFill>
              <w14:schemeClr w14:val="tx1"/>
            </w14:solidFill>
          </w14:textFill>
        </w:rPr>
        <w:t>我方</w:t>
      </w:r>
      <w:r>
        <w:rPr>
          <w:rFonts w:hint="default" w:ascii="仿宋_GB2312" w:eastAsia="仿宋_GB2312"/>
          <w:color w:val="000000" w:themeColor="text1"/>
          <w:sz w:val="32"/>
          <w:szCs w:val="32"/>
          <w14:textFill>
            <w14:solidFill>
              <w14:schemeClr w14:val="tx1"/>
            </w14:solidFill>
          </w14:textFill>
        </w:rPr>
        <w:t>所提交的参赛项目一切信息，包括项目</w:t>
      </w:r>
      <w:r>
        <w:rPr>
          <w:rFonts w:hint="eastAsia" w:ascii="仿宋_GB2312" w:eastAsia="仿宋_GB2312"/>
          <w:color w:val="000000" w:themeColor="text1"/>
          <w:sz w:val="32"/>
          <w:szCs w:val="32"/>
          <w:lang w:val="en-US" w:eastAsia="zh-CN"/>
          <w14:textFill>
            <w14:solidFill>
              <w14:schemeClr w14:val="tx1"/>
            </w14:solidFill>
          </w14:textFill>
        </w:rPr>
        <w:t>信息</w:t>
      </w:r>
      <w:r>
        <w:rPr>
          <w:rFonts w:hint="default"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方案信息</w:t>
      </w:r>
      <w:r>
        <w:rPr>
          <w:rFonts w:hint="default" w:ascii="仿宋_GB2312" w:eastAsia="仿宋_GB2312"/>
          <w:color w:val="000000" w:themeColor="text1"/>
          <w:sz w:val="32"/>
          <w:szCs w:val="32"/>
          <w14:textFill>
            <w14:solidFill>
              <w14:schemeClr w14:val="tx1"/>
            </w14:solidFill>
          </w14:textFill>
        </w:rPr>
        <w:t>、数据及相关知识产权证明等，均真实、准确、合法有效。如存在</w:t>
      </w:r>
      <w:r>
        <w:rPr>
          <w:rFonts w:hint="eastAsia" w:ascii="仿宋_GB2312" w:eastAsia="仿宋_GB2312"/>
          <w:color w:val="000000" w:themeColor="text1"/>
          <w:sz w:val="32"/>
          <w:szCs w:val="32"/>
          <w:lang w:val="en-US" w:eastAsia="zh-CN"/>
          <w14:textFill>
            <w14:solidFill>
              <w14:schemeClr w14:val="tx1"/>
            </w14:solidFill>
          </w14:textFill>
        </w:rPr>
        <w:t>信息</w:t>
      </w:r>
      <w:r>
        <w:rPr>
          <w:rFonts w:hint="default" w:ascii="仿宋_GB2312" w:eastAsia="仿宋_GB2312"/>
          <w:color w:val="000000" w:themeColor="text1"/>
          <w:sz w:val="32"/>
          <w:szCs w:val="32"/>
          <w14:textFill>
            <w14:solidFill>
              <w14:schemeClr w14:val="tx1"/>
            </w14:solidFill>
          </w14:textFill>
        </w:rPr>
        <w:t>不实、</w:t>
      </w:r>
      <w:r>
        <w:rPr>
          <w:rFonts w:hint="eastAsia" w:ascii="仿宋_GB2312" w:eastAsia="仿宋_GB2312"/>
          <w:color w:val="000000" w:themeColor="text1"/>
          <w:sz w:val="32"/>
          <w:szCs w:val="32"/>
          <w:lang w:val="en-US" w:eastAsia="zh-CN"/>
          <w14:textFill>
            <w14:solidFill>
              <w14:schemeClr w14:val="tx1"/>
            </w14:solidFill>
          </w14:textFill>
        </w:rPr>
        <w:t>权属</w:t>
      </w:r>
      <w:r>
        <w:rPr>
          <w:rFonts w:hint="default" w:ascii="仿宋_GB2312" w:eastAsia="仿宋_GB2312"/>
          <w:color w:val="000000" w:themeColor="text1"/>
          <w:sz w:val="32"/>
          <w:szCs w:val="32"/>
          <w14:textFill>
            <w14:solidFill>
              <w14:schemeClr w14:val="tx1"/>
            </w14:solidFill>
          </w14:textFill>
        </w:rPr>
        <w:t>争议、侵权或造假</w:t>
      </w:r>
      <w:r>
        <w:rPr>
          <w:rFonts w:hint="eastAsia" w:ascii="仿宋_GB2312" w:eastAsia="仿宋_GB2312"/>
          <w:color w:val="000000" w:themeColor="text1"/>
          <w:sz w:val="32"/>
          <w:szCs w:val="32"/>
          <w:lang w:val="en-US" w:eastAsia="zh-CN"/>
          <w14:textFill>
            <w14:solidFill>
              <w14:schemeClr w14:val="tx1"/>
            </w14:solidFill>
          </w14:textFill>
        </w:rPr>
        <w:t>等任何违规情形</w:t>
      </w:r>
      <w:r>
        <w:rPr>
          <w:rFonts w:hint="default"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我方</w:t>
      </w:r>
      <w:r>
        <w:rPr>
          <w:rFonts w:hint="default" w:ascii="仿宋_GB2312" w:eastAsia="仿宋_GB2312"/>
          <w:color w:val="000000" w:themeColor="text1"/>
          <w:sz w:val="32"/>
          <w:szCs w:val="32"/>
          <w14:textFill>
            <w14:solidFill>
              <w14:schemeClr w14:val="tx1"/>
            </w14:solidFill>
          </w14:textFill>
        </w:rPr>
        <w:t>自愿接受组委会取消参赛及获奖资格的</w:t>
      </w:r>
      <w:r>
        <w:rPr>
          <w:rFonts w:hint="eastAsia" w:ascii="仿宋_GB2312" w:eastAsia="仿宋_GB2312"/>
          <w:color w:val="000000" w:themeColor="text1"/>
          <w:sz w:val="32"/>
          <w:szCs w:val="32"/>
          <w:lang w:val="en-US" w:eastAsia="zh-CN"/>
          <w14:textFill>
            <w14:solidFill>
              <w14:schemeClr w14:val="tx1"/>
            </w14:solidFill>
          </w14:textFill>
        </w:rPr>
        <w:t>相关处理</w:t>
      </w:r>
      <w:r>
        <w:rPr>
          <w:rFonts w:hint="default" w:ascii="仿宋_GB2312" w:eastAsia="仿宋_GB2312"/>
          <w:color w:val="000000" w:themeColor="text1"/>
          <w:sz w:val="32"/>
          <w:szCs w:val="32"/>
          <w14:textFill>
            <w14:solidFill>
              <w14:schemeClr w14:val="tx1"/>
            </w14:solidFill>
          </w14:textFill>
        </w:rPr>
        <w:t>决定，并</w:t>
      </w:r>
      <w:r>
        <w:rPr>
          <w:rFonts w:hint="eastAsia" w:ascii="仿宋_GB2312" w:eastAsia="仿宋_GB2312"/>
          <w:color w:val="000000" w:themeColor="text1"/>
          <w:sz w:val="32"/>
          <w:szCs w:val="32"/>
          <w:lang w:val="en-US" w:eastAsia="zh-CN"/>
          <w14:textFill>
            <w14:solidFill>
              <w14:schemeClr w14:val="tx1"/>
            </w14:solidFill>
          </w14:textFill>
        </w:rPr>
        <w:t>独立</w:t>
      </w:r>
      <w:r>
        <w:rPr>
          <w:rFonts w:hint="default" w:ascii="仿宋_GB2312" w:eastAsia="仿宋_GB2312"/>
          <w:color w:val="000000" w:themeColor="text1"/>
          <w:sz w:val="32"/>
          <w:szCs w:val="32"/>
          <w14:textFill>
            <w14:solidFill>
              <w14:schemeClr w14:val="tx1"/>
            </w14:solidFill>
          </w14:textFill>
        </w:rPr>
        <w:t>承担由此产生的全部责任</w:t>
      </w:r>
      <w:r>
        <w:rPr>
          <w:rFonts w:hint="eastAsia" w:ascii="仿宋_GB2312" w:eastAsia="仿宋_GB2312"/>
          <w:color w:val="000000" w:themeColor="text1"/>
          <w:sz w:val="32"/>
          <w:szCs w:val="32"/>
          <w:lang w:val="en-US" w:eastAsia="zh-CN"/>
          <w14:textFill>
            <w14:solidFill>
              <w14:schemeClr w14:val="tx1"/>
            </w14:solidFill>
          </w14:textFill>
        </w:rPr>
        <w:t>与损失</w:t>
      </w:r>
      <w:r>
        <w:rPr>
          <w:rFonts w:hint="default" w:ascii="仿宋_GB2312" w:eastAsia="仿宋_GB2312"/>
          <w:color w:val="000000" w:themeColor="text1"/>
          <w:sz w:val="32"/>
          <w:szCs w:val="32"/>
          <w14:textFill>
            <w14:solidFill>
              <w14:schemeClr w14:val="tx1"/>
            </w14:solidFill>
          </w14:textFill>
        </w:rPr>
        <w:t>。</w:t>
      </w:r>
    </w:p>
    <w:p w14:paraId="219CC64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14:textFill>
            <w14:solidFill>
              <w14:schemeClr w14:val="tx1"/>
            </w14:solidFill>
          </w14:textFill>
        </w:rPr>
      </w:pPr>
      <w:r>
        <w:rPr>
          <w:rFonts w:hint="default" w:ascii="仿宋_GB2312" w:eastAsia="仿宋_GB2312"/>
          <w:color w:val="000000" w:themeColor="text1"/>
          <w:sz w:val="32"/>
          <w:szCs w:val="32"/>
          <w:lang w:val="en-US" w:eastAsia="zh-CN"/>
          <w14:textFill>
            <w14:solidFill>
              <w14:schemeClr w14:val="tx1"/>
            </w14:solidFill>
          </w14:textFill>
        </w:rPr>
        <w:t>2.</w:t>
      </w:r>
      <w:r>
        <w:rPr>
          <w:rFonts w:hint="default" w:ascii="仿宋_GB2312" w:eastAsia="仿宋_GB2312"/>
          <w:color w:val="000000" w:themeColor="text1"/>
          <w:sz w:val="32"/>
          <w:szCs w:val="32"/>
          <w14:textFill>
            <w14:solidFill>
              <w14:schemeClr w14:val="tx1"/>
            </w14:solidFill>
          </w14:textFill>
        </w:rPr>
        <w:t>我方承诺</w:t>
      </w:r>
      <w:r>
        <w:rPr>
          <w:rFonts w:hint="eastAsia" w:ascii="仿宋_GB2312" w:eastAsia="仿宋_GB2312"/>
          <w:color w:val="000000" w:themeColor="text1"/>
          <w:sz w:val="32"/>
          <w:szCs w:val="32"/>
          <w:lang w:val="en-US" w:eastAsia="zh-CN"/>
          <w14:textFill>
            <w14:solidFill>
              <w14:schemeClr w14:val="tx1"/>
            </w14:solidFill>
          </w14:textFill>
        </w:rPr>
        <w:t>项目将</w:t>
      </w:r>
      <w:r>
        <w:rPr>
          <w:rFonts w:hint="default" w:ascii="仿宋_GB2312" w:eastAsia="仿宋_GB2312"/>
          <w:color w:val="000000" w:themeColor="text1"/>
          <w:sz w:val="32"/>
          <w:szCs w:val="32"/>
          <w14:textFill>
            <w14:solidFill>
              <w14:schemeClr w14:val="tx1"/>
            </w14:solidFill>
          </w14:textFill>
        </w:rPr>
        <w:t>严格遵守大赛所有章程、规则与参赛流程，对大赛过程中知悉的、由组委会提供的或涉及其他参赛方的非公开信息与数据，履行严格保密义务，绝不用于赛事之外的任何目的。如因我方原因造成信息泄露或不当使用，愿承担相应的法律与伦理责任。</w:t>
      </w:r>
    </w:p>
    <w:p w14:paraId="32C07061">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14:textFill>
            <w14:solidFill>
              <w14:schemeClr w14:val="tx1"/>
            </w14:solidFill>
          </w14:textFill>
        </w:rPr>
      </w:pPr>
      <w:r>
        <w:rPr>
          <w:rFonts w:hint="default" w:ascii="仿宋_GB2312" w:eastAsia="仿宋_GB2312"/>
          <w:color w:val="000000" w:themeColor="text1"/>
          <w:sz w:val="32"/>
          <w:szCs w:val="32"/>
          <w:lang w:val="en-US" w:eastAsia="zh-CN"/>
          <w14:textFill>
            <w14:solidFill>
              <w14:schemeClr w14:val="tx1"/>
            </w14:solidFill>
          </w14:textFill>
        </w:rPr>
        <w:t>3.</w:t>
      </w:r>
      <w:r>
        <w:rPr>
          <w:rFonts w:hint="default" w:ascii="仿宋_GB2312" w:eastAsia="仿宋_GB2312"/>
          <w:color w:val="000000" w:themeColor="text1"/>
          <w:sz w:val="32"/>
          <w:szCs w:val="32"/>
          <w14:textFill>
            <w14:solidFill>
              <w14:schemeClr w14:val="tx1"/>
            </w14:solidFill>
          </w14:textFill>
        </w:rPr>
        <w:t>我方同意大赛主办方及组委会为赛事宣传、推广、存档之目的，在</w:t>
      </w:r>
      <w:r>
        <w:rPr>
          <w:rFonts w:hint="eastAsia" w:ascii="仿宋_GB2312" w:eastAsia="仿宋_GB2312"/>
          <w:color w:val="000000" w:themeColor="text1"/>
          <w:sz w:val="32"/>
          <w:szCs w:val="32"/>
          <w:lang w:val="en-US" w:eastAsia="zh-CN"/>
          <w14:textFill>
            <w14:solidFill>
              <w14:schemeClr w14:val="tx1"/>
            </w14:solidFill>
          </w14:textFill>
        </w:rPr>
        <w:t>不泄露核心技术等敏感信息的原则下，在</w:t>
      </w:r>
      <w:r>
        <w:rPr>
          <w:rFonts w:hint="default" w:ascii="仿宋_GB2312" w:eastAsia="仿宋_GB2312"/>
          <w:color w:val="000000" w:themeColor="text1"/>
          <w:sz w:val="32"/>
          <w:szCs w:val="32"/>
          <w14:textFill>
            <w14:solidFill>
              <w14:schemeClr w14:val="tx1"/>
            </w14:solidFill>
          </w14:textFill>
        </w:rPr>
        <w:t>全球范围内永久、无偿使用参赛项目</w:t>
      </w:r>
      <w:r>
        <w:rPr>
          <w:rFonts w:hint="eastAsia" w:ascii="仿宋_GB2312" w:eastAsia="仿宋_GB2312"/>
          <w:color w:val="000000" w:themeColor="text1"/>
          <w:sz w:val="32"/>
          <w:szCs w:val="32"/>
          <w:lang w:val="en-US" w:eastAsia="zh-CN"/>
          <w14:textFill>
            <w14:solidFill>
              <w14:schemeClr w14:val="tx1"/>
            </w14:solidFill>
          </w14:textFill>
        </w:rPr>
        <w:t>报送相关内容，包括但不限于</w:t>
      </w:r>
      <w:r>
        <w:rPr>
          <w:rFonts w:hint="default" w:ascii="仿宋_GB2312" w:eastAsia="仿宋_GB2312"/>
          <w:color w:val="000000" w:themeColor="text1"/>
          <w:sz w:val="32"/>
          <w:szCs w:val="32"/>
          <w14:textFill>
            <w14:solidFill>
              <w14:schemeClr w14:val="tx1"/>
            </w14:solidFill>
          </w14:textFill>
        </w:rPr>
        <w:t>相关图文、影音资料等信息，用于媒体</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eastAsia="仿宋_GB2312"/>
          <w:color w:val="000000" w:themeColor="text1"/>
          <w:sz w:val="32"/>
          <w:szCs w:val="32"/>
          <w:lang w:val="en-US" w:eastAsia="zh-CN"/>
          <w14:textFill>
            <w14:solidFill>
              <w14:schemeClr w14:val="tx1"/>
            </w14:solidFill>
          </w14:textFill>
        </w:rPr>
        <w:t>网络</w:t>
      </w:r>
      <w:r>
        <w:rPr>
          <w:rFonts w:hint="default" w:ascii="仿宋_GB2312" w:eastAsia="仿宋_GB2312"/>
          <w:color w:val="000000" w:themeColor="text1"/>
          <w:sz w:val="32"/>
          <w:szCs w:val="32"/>
          <w14:textFill>
            <w14:solidFill>
              <w14:schemeClr w14:val="tx1"/>
            </w14:solidFill>
          </w14:textFill>
        </w:rPr>
        <w:t>官方平台</w:t>
      </w:r>
      <w:r>
        <w:rPr>
          <w:rFonts w:hint="eastAsia" w:ascii="仿宋_GB2312" w:eastAsia="仿宋_GB2312"/>
          <w:color w:val="000000" w:themeColor="text1"/>
          <w:sz w:val="32"/>
          <w:szCs w:val="32"/>
          <w:lang w:val="en-US" w:eastAsia="zh-CN"/>
          <w14:textFill>
            <w14:solidFill>
              <w14:schemeClr w14:val="tx1"/>
            </w14:solidFill>
          </w14:textFill>
        </w:rPr>
        <w:t>发布</w:t>
      </w:r>
      <w:r>
        <w:rPr>
          <w:rFonts w:hint="default" w:ascii="仿宋_GB2312" w:eastAsia="仿宋_GB2312"/>
          <w:color w:val="000000" w:themeColor="text1"/>
          <w:sz w:val="32"/>
          <w:szCs w:val="32"/>
          <w14:textFill>
            <w14:solidFill>
              <w14:schemeClr w14:val="tx1"/>
            </w14:solidFill>
          </w14:textFill>
        </w:rPr>
        <w:t>、展览展示及衍生物制作等，无需另行通知或支付报酬。</w:t>
      </w:r>
    </w:p>
    <w:p w14:paraId="2D249C2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14:textFill>
            <w14:solidFill>
              <w14:schemeClr w14:val="tx1"/>
            </w14:solidFill>
          </w14:textFill>
        </w:rPr>
      </w:pPr>
      <w:r>
        <w:rPr>
          <w:rFonts w:hint="default" w:ascii="仿宋_GB2312" w:eastAsia="仿宋_GB2312"/>
          <w:color w:val="000000" w:themeColor="text1"/>
          <w:sz w:val="32"/>
          <w:szCs w:val="32"/>
          <w:lang w:val="en-US" w:eastAsia="zh-CN"/>
          <w14:textFill>
            <w14:solidFill>
              <w14:schemeClr w14:val="tx1"/>
            </w14:solidFill>
          </w14:textFill>
        </w:rPr>
        <w:t>4.</w:t>
      </w:r>
      <w:r>
        <w:rPr>
          <w:rFonts w:hint="default" w:ascii="仿宋_GB2312" w:eastAsia="仿宋_GB2312"/>
          <w:color w:val="000000" w:themeColor="text1"/>
          <w:sz w:val="32"/>
          <w:szCs w:val="32"/>
          <w14:textFill>
            <w14:solidFill>
              <w14:schemeClr w14:val="tx1"/>
            </w14:solidFill>
          </w14:textFill>
        </w:rPr>
        <w:t>我方认可并尊重大赛组委会拥有对比赛规则的最终解释权与必要调整权，以及对参赛团队违规、作弊等不当行为的认定权与处置权。组委会有权根据实际情况，收回或撤销已授予的、可能影响赛事公平性与声誉的奖项。如因我方</w:t>
      </w:r>
      <w:r>
        <w:rPr>
          <w:rFonts w:hint="eastAsia" w:ascii="仿宋_GB2312" w:eastAsia="仿宋_GB2312"/>
          <w:color w:val="000000" w:themeColor="text1"/>
          <w:sz w:val="32"/>
          <w:szCs w:val="32"/>
          <w:lang w:val="en-US" w:eastAsia="zh-CN"/>
          <w14:textFill>
            <w14:solidFill>
              <w14:schemeClr w14:val="tx1"/>
            </w14:solidFill>
          </w14:textFill>
        </w:rPr>
        <w:t>参赛项目</w:t>
      </w:r>
      <w:r>
        <w:rPr>
          <w:rFonts w:hint="default" w:ascii="仿宋_GB2312" w:eastAsia="仿宋_GB2312"/>
          <w:color w:val="000000" w:themeColor="text1"/>
          <w:sz w:val="32"/>
          <w:szCs w:val="32"/>
          <w14:textFill>
            <w14:solidFill>
              <w14:schemeClr w14:val="tx1"/>
            </w14:solidFill>
          </w14:textFill>
        </w:rPr>
        <w:t>违反承诺或侵犯第三方权益，给大赛及相关方造成损失，我方愿承担全部赔偿责任。</w:t>
      </w:r>
    </w:p>
    <w:p w14:paraId="7948458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lang w:val="en-US" w:eastAsia="zh-CN"/>
          <w14:textFill>
            <w14:solidFill>
              <w14:schemeClr w14:val="tx1"/>
            </w14:solidFill>
          </w14:textFill>
        </w:rPr>
      </w:pPr>
      <w:r>
        <w:rPr>
          <w:rFonts w:hint="default" w:ascii="仿宋_GB2312" w:eastAsia="仿宋_GB2312"/>
          <w:color w:val="000000" w:themeColor="text1"/>
          <w:sz w:val="32"/>
          <w:szCs w:val="32"/>
          <w:lang w:val="en-US" w:eastAsia="zh-CN"/>
          <w14:textFill>
            <w14:solidFill>
              <w14:schemeClr w14:val="tx1"/>
            </w14:solidFill>
          </w14:textFill>
        </w:rPr>
        <w:t>本承诺书自签署之日起生效。</w:t>
      </w:r>
    </w:p>
    <w:p w14:paraId="6CD42AE5">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lang w:val="en-US" w:eastAsia="zh-CN"/>
          <w14:textFill>
            <w14:solidFill>
              <w14:schemeClr w14:val="tx1"/>
            </w14:solidFill>
          </w14:textFill>
        </w:rPr>
      </w:pPr>
    </w:p>
    <w:p w14:paraId="03C3AE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lang w:val="en-US" w:eastAsia="zh-CN"/>
          <w14:textFill>
            <w14:solidFill>
              <w14:schemeClr w14:val="tx1"/>
            </w14:solidFill>
          </w14:textFill>
        </w:rPr>
      </w:pPr>
      <w:r>
        <w:rPr>
          <w:rFonts w:hint="default" w:ascii="仿宋_GB2312" w:eastAsia="仿宋_GB2312"/>
          <w:color w:val="000000" w:themeColor="text1"/>
          <w:sz w:val="32"/>
          <w:szCs w:val="32"/>
          <w:lang w:val="en-US" w:eastAsia="zh-CN"/>
          <w14:textFill>
            <w14:solidFill>
              <w14:schemeClr w14:val="tx1"/>
            </w14:solidFill>
          </w14:textFill>
        </w:rPr>
        <w:t xml:space="preserve">项目负责人签字：            </w:t>
      </w:r>
    </w:p>
    <w:p w14:paraId="527A689B">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仿宋_GB2312" w:eastAsia="仿宋_GB2312"/>
          <w:color w:val="000000" w:themeColor="text1"/>
          <w:sz w:val="32"/>
          <w:szCs w:val="32"/>
          <w:lang w:val="en-US" w:eastAsia="zh-CN"/>
          <w14:textFill>
            <w14:solidFill>
              <w14:schemeClr w14:val="tx1"/>
            </w14:solidFill>
          </w14:textFill>
        </w:rPr>
      </w:pPr>
    </w:p>
    <w:p w14:paraId="4E620C3E">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default" w:ascii="仿宋_GB2312" w:eastAsia="仿宋_GB2312"/>
          <w:color w:val="000000" w:themeColor="text1"/>
          <w:sz w:val="32"/>
          <w:szCs w:val="32"/>
          <w14:textFill>
            <w14:solidFill>
              <w14:schemeClr w14:val="tx1"/>
            </w14:solidFill>
          </w14:textFill>
        </w:rPr>
        <w:t xml:space="preserve">    </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 xml:space="preserve">XXXXX          </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 xml:space="preserve">XXXXX        </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XXXXX</w:t>
      </w:r>
    </w:p>
    <w:p w14:paraId="673F1078">
      <w:pPr>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 xml:space="preserve">（牵头单位盖章）  </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（参与单位盖章）</w:t>
      </w:r>
      <w:r>
        <w:rPr>
          <w:rFonts w:ascii="仿宋_GB2312" w:eastAsia="仿宋_GB2312"/>
          <w:color w:val="000000" w:themeColor="text1"/>
          <w:sz w:val="32"/>
          <w:szCs w:val="32"/>
          <w14:textFill>
            <w14:solidFill>
              <w14:schemeClr w14:val="tx1"/>
            </w14:solidFill>
          </w14:textFill>
        </w:rPr>
        <w:t xml:space="preserve"> </w:t>
      </w:r>
      <w:r>
        <w:rPr>
          <w:rFonts w:hint="eastAsia" w:ascii="仿宋_GB2312" w:eastAsia="仿宋_GB2312"/>
          <w:color w:val="000000" w:themeColor="text1"/>
          <w:sz w:val="32"/>
          <w:szCs w:val="32"/>
          <w14:textFill>
            <w14:solidFill>
              <w14:schemeClr w14:val="tx1"/>
            </w14:solidFill>
          </w14:textFill>
        </w:rPr>
        <w:t>（参与单位盖章）</w:t>
      </w:r>
    </w:p>
    <w:p w14:paraId="2ED63807">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rPr>
      </w:pPr>
      <w:r>
        <w:rPr>
          <w:rFonts w:hint="default" w:ascii="仿宋_GB2312" w:eastAsia="仿宋_GB2312"/>
          <w:color w:val="000000" w:themeColor="text1"/>
          <w:sz w:val="32"/>
          <w:szCs w:val="32"/>
          <w14:textFill>
            <w14:solidFill>
              <w14:schemeClr w14:val="tx1"/>
            </w14:solidFill>
          </w14:textFill>
        </w:rPr>
        <w:t xml:space="preserve">                             202</w:t>
      </w:r>
      <w:r>
        <w:rPr>
          <w:rFonts w:hint="default" w:ascii="仿宋_GB2312" w:eastAsia="仿宋_GB2312"/>
          <w:color w:val="000000" w:themeColor="text1"/>
          <w:sz w:val="32"/>
          <w:szCs w:val="32"/>
          <w:lang w:val="en-US" w:eastAsia="zh-CN"/>
          <w14:textFill>
            <w14:solidFill>
              <w14:schemeClr w14:val="tx1"/>
            </w14:solidFill>
          </w14:textFill>
        </w:rPr>
        <w:t>6</w:t>
      </w:r>
      <w:r>
        <w:rPr>
          <w:rFonts w:hint="default" w:ascii="仿宋_GB2312" w:eastAsia="仿宋_GB2312"/>
          <w:color w:val="000000" w:themeColor="text1"/>
          <w:sz w:val="32"/>
          <w:szCs w:val="32"/>
          <w14:textFill>
            <w14:solidFill>
              <w14:schemeClr w14:val="tx1"/>
            </w14:solidFill>
          </w14:textFill>
        </w:rPr>
        <w:t>年</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default" w:ascii="仿宋_GB2312" w:eastAsia="仿宋_GB2312"/>
          <w:color w:val="000000" w:themeColor="text1"/>
          <w:sz w:val="32"/>
          <w:szCs w:val="32"/>
          <w14:textFill>
            <w14:solidFill>
              <w14:schemeClr w14:val="tx1"/>
            </w14:solidFill>
          </w14:textFill>
        </w:rPr>
        <w:t>月</w:t>
      </w:r>
      <w:r>
        <w:rPr>
          <w:rFonts w:hint="eastAsia" w:ascii="仿宋_GB2312" w:eastAsia="仿宋_GB2312"/>
          <w:color w:val="000000" w:themeColor="text1"/>
          <w:sz w:val="32"/>
          <w:szCs w:val="32"/>
          <w:lang w:val="en-US" w:eastAsia="zh-CN"/>
          <w14:textFill>
            <w14:solidFill>
              <w14:schemeClr w14:val="tx1"/>
            </w14:solidFill>
          </w14:textFill>
        </w:rPr>
        <w:t xml:space="preserve">  </w:t>
      </w:r>
      <w:r>
        <w:rPr>
          <w:rFonts w:hint="default" w:ascii="仿宋_GB2312" w:eastAsia="仿宋_GB2312"/>
          <w:color w:val="000000" w:themeColor="text1"/>
          <w:sz w:val="32"/>
          <w:szCs w:val="32"/>
          <w14:textFill>
            <w14:solidFill>
              <w14:schemeClr w14:val="tx1"/>
            </w14:solidFill>
          </w14:textFill>
        </w:rPr>
        <w:t>日</w:t>
      </w:r>
    </w:p>
    <w:p w14:paraId="5A8EDCDD">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eastAsia" w:ascii="Times New Roman" w:hAnsi="Times New Roman" w:eastAsia="仿宋_GB2312" w:cs="Times New Roman"/>
          <w:sz w:val="28"/>
          <w:szCs w:val="28"/>
          <w:u w:val="none"/>
        </w:rPr>
      </w:pPr>
    </w:p>
    <w:p w14:paraId="13A7DDF4">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eastAsia" w:ascii="Times New Roman" w:hAnsi="Times New Roman" w:eastAsia="仿宋_GB2312" w:cs="Times New Roman"/>
          <w:sz w:val="28"/>
          <w:szCs w:val="28"/>
          <w:u w:val="none"/>
        </w:rPr>
      </w:pPr>
    </w:p>
    <w:p w14:paraId="35D5C5CB">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default" w:ascii="Times New Roman" w:hAnsi="Times New Roman" w:eastAsia="仿宋_GB2312" w:cs="Times New Roman"/>
          <w:sz w:val="28"/>
          <w:szCs w:val="28"/>
          <w:u w:val="none"/>
        </w:rPr>
      </w:pPr>
      <w:r>
        <w:rPr>
          <w:rFonts w:hint="eastAsia" w:ascii="Times New Roman" w:hAnsi="Times New Roman" w:eastAsia="仿宋_GB2312" w:cs="Times New Roman"/>
          <w:sz w:val="28"/>
          <w:szCs w:val="28"/>
          <w:u w:val="none"/>
        </w:rPr>
        <w:t>说明：</w:t>
      </w:r>
    </w:p>
    <w:p w14:paraId="4AB5A085">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default" w:ascii="Times New Roman" w:hAnsi="Times New Roman" w:eastAsia="仿宋_GB2312" w:cs="Times New Roman"/>
          <w:sz w:val="28"/>
          <w:szCs w:val="28"/>
          <w:u w:val="none"/>
        </w:rPr>
      </w:pPr>
      <w:r>
        <w:rPr>
          <w:rFonts w:hint="eastAsia" w:ascii="Times New Roman" w:hAnsi="Times New Roman" w:eastAsia="仿宋_GB2312" w:cs="Times New Roman"/>
          <w:sz w:val="28"/>
          <w:szCs w:val="28"/>
          <w:u w:val="none"/>
        </w:rPr>
        <w:t>1.大赛面向全社会开放，全省各级各类</w:t>
      </w:r>
      <w:r>
        <w:rPr>
          <w:rFonts w:hint="eastAsia" w:ascii="Times New Roman" w:hAnsi="Times New Roman" w:eastAsia="仿宋_GB2312" w:cs="Times New Roman"/>
          <w:sz w:val="28"/>
          <w:szCs w:val="28"/>
          <w:u w:val="none"/>
          <w:lang w:eastAsia="zh-CN"/>
        </w:rPr>
        <w:t>医疗机构</w:t>
      </w:r>
      <w:r>
        <w:rPr>
          <w:rFonts w:hint="eastAsia" w:ascii="Times New Roman" w:hAnsi="Times New Roman" w:eastAsia="仿宋_GB2312" w:cs="Times New Roman"/>
          <w:sz w:val="28"/>
          <w:szCs w:val="28"/>
          <w:u w:val="none"/>
        </w:rPr>
        <w:t>、科研机构、高校等均可报名参赛</w:t>
      </w:r>
      <w:r>
        <w:rPr>
          <w:rFonts w:hint="eastAsia" w:ascii="Times New Roman" w:hAnsi="Times New Roman" w:eastAsia="仿宋_GB2312" w:cs="Times New Roman"/>
          <w:sz w:val="28"/>
          <w:szCs w:val="28"/>
          <w:u w:val="none"/>
          <w:lang w:eastAsia="zh-CN"/>
        </w:rPr>
        <w:t>，</w:t>
      </w:r>
      <w:r>
        <w:rPr>
          <w:rFonts w:hint="eastAsia" w:ascii="Times New Roman" w:hAnsi="Times New Roman" w:eastAsia="仿宋_GB2312" w:cs="Times New Roman"/>
          <w:sz w:val="28"/>
          <w:szCs w:val="28"/>
          <w:u w:val="none"/>
          <w:lang w:val="en-US" w:eastAsia="zh-CN"/>
        </w:rPr>
        <w:t>企业可作为联合申报单位参赛</w:t>
      </w:r>
      <w:r>
        <w:rPr>
          <w:rFonts w:hint="eastAsia" w:ascii="Times New Roman" w:hAnsi="Times New Roman" w:eastAsia="仿宋_GB2312" w:cs="Times New Roman"/>
          <w:sz w:val="28"/>
          <w:szCs w:val="28"/>
          <w:u w:val="none"/>
        </w:rPr>
        <w:t>。其中联合申报单位不多于</w:t>
      </w:r>
      <w:r>
        <w:rPr>
          <w:rFonts w:hint="default" w:ascii="Times New Roman" w:hAnsi="Times New Roman" w:eastAsia="仿宋_GB2312" w:cs="Times New Roman"/>
          <w:sz w:val="28"/>
          <w:szCs w:val="28"/>
          <w:u w:val="none"/>
        </w:rPr>
        <w:t>3</w:t>
      </w:r>
      <w:r>
        <w:rPr>
          <w:rFonts w:hint="eastAsia" w:ascii="Times New Roman" w:hAnsi="Times New Roman" w:eastAsia="仿宋_GB2312" w:cs="Times New Roman"/>
          <w:sz w:val="28"/>
          <w:szCs w:val="28"/>
          <w:u w:val="none"/>
        </w:rPr>
        <w:t>家，团队组队成员不可超过5人。</w:t>
      </w:r>
    </w:p>
    <w:p w14:paraId="10D3BB3A">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default" w:ascii="Times New Roman" w:hAnsi="Times New Roman" w:eastAsia="仿宋_GB2312" w:cs="Times New Roman"/>
          <w:sz w:val="28"/>
          <w:szCs w:val="28"/>
          <w:u w:val="none"/>
        </w:rPr>
      </w:pPr>
      <w:r>
        <w:rPr>
          <w:rFonts w:hint="eastAsia" w:ascii="Times New Roman" w:hAnsi="Times New Roman" w:eastAsia="仿宋_GB2312" w:cs="Times New Roman"/>
          <w:sz w:val="28"/>
          <w:szCs w:val="28"/>
          <w:u w:val="none"/>
        </w:rPr>
        <w:t>2</w:t>
      </w:r>
      <w:r>
        <w:rPr>
          <w:rFonts w:hint="default" w:ascii="Times New Roman" w:hAnsi="Times New Roman" w:eastAsia="仿宋_GB2312" w:cs="Times New Roman"/>
          <w:sz w:val="28"/>
          <w:szCs w:val="28"/>
          <w:u w:val="none"/>
        </w:rPr>
        <w:t>.</w:t>
      </w:r>
      <w:r>
        <w:rPr>
          <w:rFonts w:hint="eastAsia" w:ascii="Times New Roman" w:hAnsi="Times New Roman" w:eastAsia="仿宋_GB2312" w:cs="Times New Roman"/>
          <w:sz w:val="28"/>
          <w:szCs w:val="28"/>
          <w:u w:val="none"/>
        </w:rPr>
        <w:t>参赛人员以团队形式报名参赛，一名参赛人员在一个赛道中仅允许出现1次，但可以参加多个赛道。</w:t>
      </w:r>
    </w:p>
    <w:p w14:paraId="09D0BFDD">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default" w:ascii="Times New Roman" w:hAnsi="Times New Roman" w:eastAsia="仿宋_GB2312" w:cs="Times New Roman"/>
          <w:sz w:val="28"/>
          <w:szCs w:val="28"/>
          <w:u w:val="none"/>
        </w:rPr>
      </w:pPr>
      <w:r>
        <w:rPr>
          <w:rFonts w:hint="default" w:ascii="Times New Roman" w:hAnsi="Times New Roman" w:eastAsia="仿宋_GB2312" w:cs="Times New Roman"/>
          <w:sz w:val="28"/>
          <w:szCs w:val="28"/>
          <w:u w:val="none"/>
        </w:rPr>
        <w:t>3</w:t>
      </w:r>
      <w:r>
        <w:rPr>
          <w:rFonts w:hint="eastAsia" w:ascii="Times New Roman" w:hAnsi="Times New Roman" w:eastAsia="仿宋_GB2312" w:cs="Times New Roman"/>
          <w:sz w:val="28"/>
          <w:szCs w:val="28"/>
          <w:u w:val="none"/>
        </w:rPr>
        <w:t>.参赛团队可自拟赛题名称。</w:t>
      </w:r>
    </w:p>
    <w:p w14:paraId="778E4833">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eastAsia" w:ascii="Times New Roman" w:hAnsi="Times New Roman" w:eastAsia="仿宋_GB2312" w:cs="Times New Roman"/>
          <w:sz w:val="28"/>
          <w:szCs w:val="28"/>
          <w:u w:val="none"/>
        </w:rPr>
      </w:pPr>
      <w:r>
        <w:rPr>
          <w:rFonts w:hint="default" w:ascii="Times New Roman" w:hAnsi="Times New Roman" w:eastAsia="仿宋_GB2312" w:cs="Times New Roman"/>
          <w:sz w:val="28"/>
          <w:szCs w:val="28"/>
          <w:u w:val="none"/>
        </w:rPr>
        <w:t>4</w:t>
      </w:r>
      <w:r>
        <w:rPr>
          <w:rFonts w:hint="eastAsia" w:ascii="Times New Roman" w:hAnsi="Times New Roman" w:eastAsia="仿宋_GB2312" w:cs="Times New Roman"/>
          <w:sz w:val="28"/>
          <w:szCs w:val="28"/>
          <w:u w:val="none"/>
        </w:rPr>
        <w:t>.相同或相近的项目只允许申报1次，参赛内容已于往届大赛中获奖的，原则上不予参赛。</w:t>
      </w:r>
    </w:p>
    <w:p w14:paraId="59A7BF46">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eastAsia" w:ascii="Times New Roman" w:hAnsi="Times New Roman" w:eastAsia="仿宋_GB2312" w:cs="Times New Roman"/>
          <w:sz w:val="28"/>
          <w:szCs w:val="28"/>
          <w:u w:val="none"/>
        </w:rPr>
      </w:pPr>
      <w:r>
        <w:rPr>
          <w:rFonts w:hint="eastAsia" w:ascii="Times New Roman" w:hAnsi="Times New Roman" w:eastAsia="仿宋_GB2312" w:cs="Times New Roman"/>
          <w:sz w:val="28"/>
          <w:szCs w:val="28"/>
          <w:u w:val="none"/>
          <w:lang w:val="en-US" w:eastAsia="zh-CN"/>
        </w:rPr>
        <w:t>5.</w:t>
      </w:r>
      <w:r>
        <w:rPr>
          <w:rFonts w:hint="eastAsia" w:ascii="Times New Roman" w:hAnsi="Times New Roman" w:eastAsia="仿宋_GB2312" w:cs="Times New Roman"/>
          <w:sz w:val="28"/>
          <w:szCs w:val="28"/>
          <w:u w:val="none"/>
        </w:rPr>
        <w:t>参赛作品可同步报名参加由山东省大数据局组织的“202</w:t>
      </w:r>
      <w:r>
        <w:rPr>
          <w:rFonts w:hint="eastAsia" w:ascii="Times New Roman" w:hAnsi="Times New Roman" w:eastAsia="仿宋_GB2312" w:cs="Times New Roman"/>
          <w:sz w:val="28"/>
          <w:szCs w:val="28"/>
          <w:u w:val="none"/>
          <w:lang w:val="en-US" w:eastAsia="zh-CN"/>
        </w:rPr>
        <w:t>6</w:t>
      </w:r>
      <w:r>
        <w:rPr>
          <w:rFonts w:hint="eastAsia" w:ascii="Times New Roman" w:hAnsi="Times New Roman" w:eastAsia="仿宋_GB2312" w:cs="Times New Roman"/>
          <w:sz w:val="28"/>
          <w:szCs w:val="28"/>
          <w:u w:val="none"/>
        </w:rPr>
        <w:t>年‘数据要素×’大赛山东分赛”。</w:t>
      </w:r>
    </w:p>
    <w:p w14:paraId="7032E951">
      <w:pPr>
        <w:keepNext w:val="0"/>
        <w:keepLines w:val="0"/>
        <w:pageBreakBefore w:val="0"/>
        <w:widowControl w:val="0"/>
        <w:kinsoku/>
        <w:wordWrap/>
        <w:overflowPunct/>
        <w:topLinePunct w:val="0"/>
        <w:autoSpaceDE/>
        <w:autoSpaceDN/>
        <w:bidi w:val="0"/>
        <w:adjustRightInd w:val="0"/>
        <w:snapToGrid w:val="0"/>
        <w:spacing w:line="240" w:lineRule="atLeast"/>
        <w:ind w:firstLine="560" w:firstLineChars="200"/>
        <w:jc w:val="left"/>
        <w:textAlignment w:val="auto"/>
        <w:rPr>
          <w:rFonts w:hint="default" w:ascii="Times New Roman" w:hAnsi="Times New Roman" w:eastAsia="仿宋_GB2312" w:cs="Times New Roman"/>
          <w:sz w:val="28"/>
          <w:szCs w:val="28"/>
          <w:u w:val="none"/>
          <w:lang w:val="en-US" w:eastAsia="zh-CN"/>
        </w:rPr>
      </w:pPr>
    </w:p>
    <w:p w14:paraId="2119D1A7">
      <w:pPr>
        <w:spacing w:line="360" w:lineRule="auto"/>
        <w:ind w:firstLine="560" w:firstLineChars="200"/>
        <w:jc w:val="left"/>
        <w:rPr>
          <w:rFonts w:hint="eastAsia" w:ascii="Times New Roman" w:hAnsi="Times New Roman" w:eastAsia="仿宋_GB2312" w:cs="Times New Roman"/>
          <w:sz w:val="28"/>
          <w:szCs w:val="28"/>
          <w:u w:val="none"/>
        </w:rPr>
      </w:pPr>
    </w:p>
    <w:p w14:paraId="3FEA19B9">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黑体" w:hAnsi="黑体" w:eastAsia="黑体" w:cs="黑体"/>
          <w:bCs/>
          <w:color w:val="000000" w:themeColor="text1"/>
          <w:sz w:val="32"/>
          <w:szCs w:val="32"/>
          <w14:textFill>
            <w14:solidFill>
              <w14:schemeClr w14:val="tx1"/>
            </w14:solidFill>
          </w14:textFill>
        </w:rPr>
      </w:pPr>
    </w:p>
    <w:p w14:paraId="5926087C">
      <w:pPr>
        <w:keepNext w:val="0"/>
        <w:keepLines w:val="0"/>
        <w:pageBreakBefore w:val="0"/>
        <w:widowControl w:val="0"/>
        <w:kinsoku/>
        <w:wordWrap/>
        <w:overflowPunct/>
        <w:topLinePunct w:val="0"/>
        <w:autoSpaceDE/>
        <w:autoSpaceDN/>
        <w:bidi w:val="0"/>
        <w:adjustRightInd w:val="0"/>
        <w:snapToGrid w:val="0"/>
        <w:spacing w:line="560" w:lineRule="exact"/>
        <w:ind w:firstLine="640"/>
        <w:textAlignment w:val="auto"/>
        <w:rPr>
          <w:rFonts w:hint="eastAsia" w:ascii="黑体" w:hAnsi="黑体" w:eastAsia="黑体" w:cs="黑体"/>
          <w:bCs/>
          <w:color w:val="000000" w:themeColor="text1"/>
          <w:sz w:val="32"/>
          <w:szCs w:val="32"/>
          <w:lang w:val="en-US" w:eastAsia="zh-CN"/>
          <w14:textFill>
            <w14:solidFill>
              <w14:schemeClr w14:val="tx1"/>
            </w14:solidFill>
          </w14:textFill>
        </w:rPr>
      </w:pPr>
      <w:bookmarkStart w:id="2" w:name="_GoBack"/>
      <w:bookmarkEnd w:id="2"/>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579532-DA6B-42F9-9509-ECAC72DC1F6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DD6A1EF8-93BF-4796-9B57-A3AA57A5F866}"/>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 New Roman Regular">
    <w:altName w:val="Times New Roman"/>
    <w:panose1 w:val="00000000000000000000"/>
    <w:charset w:val="00"/>
    <w:family w:val="auto"/>
    <w:pitch w:val="default"/>
    <w:sig w:usb0="00000000" w:usb1="00000000" w:usb2="00000000" w:usb3="00000000" w:csb0="00040001" w:csb1="00000000"/>
  </w:font>
  <w:font w:name="Wingdings 2">
    <w:panose1 w:val="05020102010507070707"/>
    <w:charset w:val="02"/>
    <w:family w:val="auto"/>
    <w:pitch w:val="default"/>
    <w:sig w:usb0="00000000" w:usb1="00000000" w:usb2="00000000" w:usb3="00000000" w:csb0="80000000" w:csb1="00000000"/>
  </w:font>
  <w:font w:name="方正仿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4EFC6">
    <w:pPr>
      <w:pStyle w:val="7"/>
      <w:jc w:val="center"/>
      <w:rPr>
        <w:rFonts w:hint="eastAsia"/>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ACF08EA">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wqfrfTAQAAngMAAA4AAABkcnMvZTJvRG9jLnhtbK1TS27bMBDdF+gd&#10;CO5ryUZQOIblIICRoEDRBkh7AJqiLAL8YYa25B6gvUFX3XTfc/kcHVKSE6SbLLqhZjjkm/ceR+ub&#10;3hp2VIDau4rPZyVnyklfa7ev+Ncvd++WnGEUrhbGO1Xxk0J+s3n7Zt2FlVr41ptaASMQh6suVLyN&#10;MayKAmWrrMCZD8pRsfFgRaQU9kUNoiN0a4pFWb4vOg91AC8VIu1uhyIfEeE1gL5ptFRbLw9WuTig&#10;gjIikiRsdUC+yWybRsn4uWlQRWYqTkpjXqkJxbu0Fpu1WO1BhFbLkYJ4DYUXmqzQjppeoLYiCnYA&#10;/Q+U1RI8+ibOpLfFICQ7Qirm5QtvHlsRVNZCVmO4mI7/D1Z+Oj4A03XFr8rra86csPTm558/zr/+&#10;nH9/Z1fJoS7gig4+hgcYM6Qwye0bsOlLQlifXT1dXFV9ZJI258vFclmS4ZJqU0I4xdP1ABjvlbcs&#10;BRUHerbspjh+xDgcnY6kbsal1fk7bcxQTTtFojkQS1Hsd/3IdufrE6mkoSfw1sM3zjp68oo7mnDO&#10;zAdHjqbpmAKYgt0UCCfpYsUjZ4cAet/mSUo0MNweIlHJPFPjodvIh54tKx1HLM3F8zyfevqtN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BwqfrfTAQAAngMAAA4AAAAAAAAAAQAgAAAAHwEA&#10;AGRycy9lMm9Eb2MueG1sUEsFBgAAAAAGAAYAWQEAAGQFAAAAAA==&#10;">
              <v:fill on="f" focussize="0,0"/>
              <v:stroke on="f"/>
              <v:imagedata o:title=""/>
              <o:lock v:ext="edit" aspectratio="f"/>
              <v:textbox inset="0mm,0mm,0mm,0mm" style="mso-fit-shape-to-text:t;">
                <w:txbxContent>
                  <w:p w14:paraId="2ACF08EA">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p>
                </w:txbxContent>
              </v:textbox>
            </v:rect>
          </w:pict>
        </mc:Fallback>
      </mc:AlternateContent>
    </w:r>
    <w:r>
      <mc:AlternateContent>
        <mc:Choice Requires="wps">
          <w:drawing>
            <wp:anchor distT="0" distB="0" distL="0" distR="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4100"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675FC6BF">
                          <w:pPr>
                            <w:snapToGrid w:val="0"/>
                            <w:rPr>
                              <w:rFonts w:hint="eastAsia"/>
                              <w:sz w:val="18"/>
                            </w:rPr>
                          </w:pP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MhuuerIAQAAkgMAAA4AAABkcnMvZTJvRG9jLnhtbK1TzY7TMBC+I/EO&#10;lu80aUGoipqukKpFSAhWWngA13EaS/7TjNukPAC8AScu3HmuPgdjJ+mulsseuDgzHvub7/s82dwM&#10;1rCTAtTe1Xy5KDlTTvpGu0PNv365fbXmDKNwjTDeqZqfFfKb7csXmz5UauU7bxoFjEAcVn2oeRdj&#10;qIoCZaeswIUPylGx9WBFpBQORQOiJ3RrilVZvi16D00ALxUi7e7GIp8Q4TmAvm21VDsvj1a5OKKC&#10;MiKSJOx0QL7NbNtWyfi5bVFFZmpOSmNeqQnF+7QW242oDiBCp+VEQTyHwhNNVmhHTa9QOxEFO4L+&#10;B8pqCR59GxfS22IUkh0hFcvyiTf3nQgqayGrMVxNx/8HKz+d7oDppuZvliWZ4oSlN7/8/HH59efy&#10;+zt7nRzqA1Z08D7cwZQhhUnu0IJNXxLChuzq+eqqGiKTtLlcr9brhC2pNieEUzxcD4DxvfKWpaDm&#10;QM+W3RSnjxjHo/OR1M24tDp/q40Zq2mnSDRHYimKw36Y2O59cyaVNPQE3nn4xllPT15zRxPOmfng&#10;yNE0HXMAc7CfA+EkXaz5yAvDu2Ok9plbajZ2mDjQU2V101ilWXic51MPv9L2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Ll1uVLQAAAABQEAAA8AAAAAAAAAAQAgAAAAIgAAAGRycy9kb3ducmV2Lnht&#10;bFBLAQIUABQAAAAIAIdO4kDIbrnqyAEAAJIDAAAOAAAAAAAAAAEAIAAAAB8BAABkcnMvZTJvRG9j&#10;LnhtbFBLBQYAAAAABgAGAFkBAABZBQAAAAA=&#10;">
              <v:fill on="f" focussize="0,0"/>
              <v:stroke on="f"/>
              <v:imagedata o:title=""/>
              <o:lock v:ext="edit" aspectratio="f"/>
              <v:textbox inset="0mm,0mm,0mm,0mm" style="mso-fit-shape-to-text:t;">
                <w:txbxContent>
                  <w:p w14:paraId="675FC6BF">
                    <w:pPr>
                      <w:snapToGrid w:val="0"/>
                      <w:rPr>
                        <w:rFonts w:hint="eastAsia"/>
                        <w:sz w:val="18"/>
                      </w:rPr>
                    </w:pP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g2ZDExZGU0YTE1NzBjNTU0NGJlNjU2YzFlMGExZjkifQ=="/>
    <w:docVar w:name="KSO_WPS_MARK_KEY" w:val="45deca71-b9c7-4b73-95b1-bb1df73b1473"/>
  </w:docVars>
  <w:rsids>
    <w:rsidRoot w:val="00FA5420"/>
    <w:rsid w:val="00022C64"/>
    <w:rsid w:val="0004389C"/>
    <w:rsid w:val="000455FB"/>
    <w:rsid w:val="000917CB"/>
    <w:rsid w:val="000B6182"/>
    <w:rsid w:val="000F1353"/>
    <w:rsid w:val="00133E0D"/>
    <w:rsid w:val="00142BEE"/>
    <w:rsid w:val="00143B51"/>
    <w:rsid w:val="00147DF5"/>
    <w:rsid w:val="00154784"/>
    <w:rsid w:val="001B31BA"/>
    <w:rsid w:val="001D7910"/>
    <w:rsid w:val="001E72DB"/>
    <w:rsid w:val="00224357"/>
    <w:rsid w:val="00226F42"/>
    <w:rsid w:val="00234C6D"/>
    <w:rsid w:val="0029125A"/>
    <w:rsid w:val="002C29CA"/>
    <w:rsid w:val="002C528E"/>
    <w:rsid w:val="002F55E4"/>
    <w:rsid w:val="003156CF"/>
    <w:rsid w:val="00324372"/>
    <w:rsid w:val="00325745"/>
    <w:rsid w:val="00390AA8"/>
    <w:rsid w:val="003E4585"/>
    <w:rsid w:val="003F2E0B"/>
    <w:rsid w:val="004246C5"/>
    <w:rsid w:val="00446FA5"/>
    <w:rsid w:val="00454E51"/>
    <w:rsid w:val="00472B9D"/>
    <w:rsid w:val="004A031D"/>
    <w:rsid w:val="004A1F69"/>
    <w:rsid w:val="004D6EE5"/>
    <w:rsid w:val="004F0CFD"/>
    <w:rsid w:val="00513191"/>
    <w:rsid w:val="005335CE"/>
    <w:rsid w:val="00537D9E"/>
    <w:rsid w:val="00547B1B"/>
    <w:rsid w:val="005515D5"/>
    <w:rsid w:val="00556818"/>
    <w:rsid w:val="00566179"/>
    <w:rsid w:val="00585A11"/>
    <w:rsid w:val="005A2836"/>
    <w:rsid w:val="005F39AE"/>
    <w:rsid w:val="00612355"/>
    <w:rsid w:val="00615A89"/>
    <w:rsid w:val="00693B6D"/>
    <w:rsid w:val="006E7DE9"/>
    <w:rsid w:val="0071463C"/>
    <w:rsid w:val="00716A62"/>
    <w:rsid w:val="0079248C"/>
    <w:rsid w:val="007C2088"/>
    <w:rsid w:val="007C3314"/>
    <w:rsid w:val="007E34A2"/>
    <w:rsid w:val="007E7AB4"/>
    <w:rsid w:val="0085582D"/>
    <w:rsid w:val="00865EFC"/>
    <w:rsid w:val="008C6015"/>
    <w:rsid w:val="008F5A0C"/>
    <w:rsid w:val="00911D17"/>
    <w:rsid w:val="00913F4A"/>
    <w:rsid w:val="00943C33"/>
    <w:rsid w:val="00955881"/>
    <w:rsid w:val="009703CA"/>
    <w:rsid w:val="009950E4"/>
    <w:rsid w:val="009A0DF5"/>
    <w:rsid w:val="009B6180"/>
    <w:rsid w:val="009C5AB5"/>
    <w:rsid w:val="009D5982"/>
    <w:rsid w:val="009F2CCE"/>
    <w:rsid w:val="00A005C3"/>
    <w:rsid w:val="00A045EF"/>
    <w:rsid w:val="00A2280A"/>
    <w:rsid w:val="00A75C9F"/>
    <w:rsid w:val="00AA1E51"/>
    <w:rsid w:val="00AB6D50"/>
    <w:rsid w:val="00AF0FBF"/>
    <w:rsid w:val="00AF4A86"/>
    <w:rsid w:val="00B12B9E"/>
    <w:rsid w:val="00B17A70"/>
    <w:rsid w:val="00B42439"/>
    <w:rsid w:val="00B454EA"/>
    <w:rsid w:val="00B55C46"/>
    <w:rsid w:val="00B859AD"/>
    <w:rsid w:val="00BA253A"/>
    <w:rsid w:val="00BA7509"/>
    <w:rsid w:val="00BD1EDF"/>
    <w:rsid w:val="00BD7790"/>
    <w:rsid w:val="00BE4B8B"/>
    <w:rsid w:val="00BF4590"/>
    <w:rsid w:val="00C17B41"/>
    <w:rsid w:val="00C17C7E"/>
    <w:rsid w:val="00C32E4B"/>
    <w:rsid w:val="00C366DD"/>
    <w:rsid w:val="00C522A1"/>
    <w:rsid w:val="00C614A1"/>
    <w:rsid w:val="00C7375B"/>
    <w:rsid w:val="00CA7722"/>
    <w:rsid w:val="00CD0132"/>
    <w:rsid w:val="00CF3093"/>
    <w:rsid w:val="00D23D8A"/>
    <w:rsid w:val="00D44E05"/>
    <w:rsid w:val="00D80AD2"/>
    <w:rsid w:val="00D9084B"/>
    <w:rsid w:val="00D91D2F"/>
    <w:rsid w:val="00DB70A4"/>
    <w:rsid w:val="00DC4E31"/>
    <w:rsid w:val="00DC5534"/>
    <w:rsid w:val="00E07E77"/>
    <w:rsid w:val="00E1650B"/>
    <w:rsid w:val="00E43370"/>
    <w:rsid w:val="00E651EE"/>
    <w:rsid w:val="00E67286"/>
    <w:rsid w:val="00E71FB0"/>
    <w:rsid w:val="00E90678"/>
    <w:rsid w:val="00EA0937"/>
    <w:rsid w:val="00EA2995"/>
    <w:rsid w:val="00EA747F"/>
    <w:rsid w:val="00EA7797"/>
    <w:rsid w:val="00EC3B4D"/>
    <w:rsid w:val="00EC4681"/>
    <w:rsid w:val="00ED0FC3"/>
    <w:rsid w:val="00ED6E20"/>
    <w:rsid w:val="00EE1B00"/>
    <w:rsid w:val="00EE6A74"/>
    <w:rsid w:val="00F0634B"/>
    <w:rsid w:val="00F0732B"/>
    <w:rsid w:val="00F1229E"/>
    <w:rsid w:val="00F152FD"/>
    <w:rsid w:val="00F30281"/>
    <w:rsid w:val="00F32DD5"/>
    <w:rsid w:val="00F47781"/>
    <w:rsid w:val="00F5158F"/>
    <w:rsid w:val="00F91236"/>
    <w:rsid w:val="00F94AF7"/>
    <w:rsid w:val="00FA03F2"/>
    <w:rsid w:val="00FA145D"/>
    <w:rsid w:val="00FA5420"/>
    <w:rsid w:val="00FB208B"/>
    <w:rsid w:val="00FD77FA"/>
    <w:rsid w:val="02264178"/>
    <w:rsid w:val="02CB4EB5"/>
    <w:rsid w:val="03084CFA"/>
    <w:rsid w:val="038B5F42"/>
    <w:rsid w:val="05A31F64"/>
    <w:rsid w:val="05C20259"/>
    <w:rsid w:val="05CF54B6"/>
    <w:rsid w:val="06783F44"/>
    <w:rsid w:val="07121BEA"/>
    <w:rsid w:val="07AC6E88"/>
    <w:rsid w:val="07BC5711"/>
    <w:rsid w:val="085F39DA"/>
    <w:rsid w:val="087B250B"/>
    <w:rsid w:val="0ABF187F"/>
    <w:rsid w:val="0AE20526"/>
    <w:rsid w:val="0AEA2E24"/>
    <w:rsid w:val="0AF32CFE"/>
    <w:rsid w:val="0C245AEF"/>
    <w:rsid w:val="0C713743"/>
    <w:rsid w:val="0CD224A9"/>
    <w:rsid w:val="0D06315A"/>
    <w:rsid w:val="0D405E6E"/>
    <w:rsid w:val="0D8C2783"/>
    <w:rsid w:val="0E76520D"/>
    <w:rsid w:val="0F890F70"/>
    <w:rsid w:val="0FA8442E"/>
    <w:rsid w:val="0FDD23A2"/>
    <w:rsid w:val="102273E2"/>
    <w:rsid w:val="10561F77"/>
    <w:rsid w:val="10833C11"/>
    <w:rsid w:val="10885237"/>
    <w:rsid w:val="1142704C"/>
    <w:rsid w:val="12CD3DC2"/>
    <w:rsid w:val="12FB0C17"/>
    <w:rsid w:val="15F630D7"/>
    <w:rsid w:val="165D6CB3"/>
    <w:rsid w:val="1663076D"/>
    <w:rsid w:val="167A73B7"/>
    <w:rsid w:val="1686647C"/>
    <w:rsid w:val="16F61F4D"/>
    <w:rsid w:val="19637B68"/>
    <w:rsid w:val="1ADB63CE"/>
    <w:rsid w:val="1B434178"/>
    <w:rsid w:val="1B7D0335"/>
    <w:rsid w:val="1C1A53DB"/>
    <w:rsid w:val="1C2832EE"/>
    <w:rsid w:val="1CD112B9"/>
    <w:rsid w:val="1F4C61FB"/>
    <w:rsid w:val="1F7E038B"/>
    <w:rsid w:val="204E7562"/>
    <w:rsid w:val="20992FDD"/>
    <w:rsid w:val="21336F8E"/>
    <w:rsid w:val="217C217E"/>
    <w:rsid w:val="21F832F7"/>
    <w:rsid w:val="233401A5"/>
    <w:rsid w:val="239F4698"/>
    <w:rsid w:val="253E4BFC"/>
    <w:rsid w:val="2671650A"/>
    <w:rsid w:val="26B376DC"/>
    <w:rsid w:val="27846795"/>
    <w:rsid w:val="28FB2DB6"/>
    <w:rsid w:val="29261951"/>
    <w:rsid w:val="29B9282B"/>
    <w:rsid w:val="2AF4287A"/>
    <w:rsid w:val="2B1026C9"/>
    <w:rsid w:val="2B2F48E9"/>
    <w:rsid w:val="2B907757"/>
    <w:rsid w:val="2C2724C7"/>
    <w:rsid w:val="2C382C3F"/>
    <w:rsid w:val="2C3A1525"/>
    <w:rsid w:val="2C3C7592"/>
    <w:rsid w:val="2CFB067F"/>
    <w:rsid w:val="2F5806F5"/>
    <w:rsid w:val="2F930711"/>
    <w:rsid w:val="2FC35879"/>
    <w:rsid w:val="302D5C17"/>
    <w:rsid w:val="314217BA"/>
    <w:rsid w:val="31705688"/>
    <w:rsid w:val="31A37635"/>
    <w:rsid w:val="323D6E07"/>
    <w:rsid w:val="33D2231A"/>
    <w:rsid w:val="343229C5"/>
    <w:rsid w:val="34D74A6A"/>
    <w:rsid w:val="35303445"/>
    <w:rsid w:val="353817A9"/>
    <w:rsid w:val="358F1A87"/>
    <w:rsid w:val="35FD5B82"/>
    <w:rsid w:val="361115B6"/>
    <w:rsid w:val="38202E81"/>
    <w:rsid w:val="38235C5D"/>
    <w:rsid w:val="39661AE4"/>
    <w:rsid w:val="39770F70"/>
    <w:rsid w:val="39A12FC4"/>
    <w:rsid w:val="39B46998"/>
    <w:rsid w:val="3A2D43ED"/>
    <w:rsid w:val="3ADB4647"/>
    <w:rsid w:val="3B5DF1CF"/>
    <w:rsid w:val="3BB3532F"/>
    <w:rsid w:val="3C1813F1"/>
    <w:rsid w:val="3C7A4FBF"/>
    <w:rsid w:val="3D101668"/>
    <w:rsid w:val="3D3D787A"/>
    <w:rsid w:val="3DAB3F66"/>
    <w:rsid w:val="3E1B5174"/>
    <w:rsid w:val="3EF32FAA"/>
    <w:rsid w:val="413761CE"/>
    <w:rsid w:val="42E96D7E"/>
    <w:rsid w:val="437C611B"/>
    <w:rsid w:val="447C50B0"/>
    <w:rsid w:val="473236C0"/>
    <w:rsid w:val="47752D98"/>
    <w:rsid w:val="487D05E9"/>
    <w:rsid w:val="488859DA"/>
    <w:rsid w:val="49DD6214"/>
    <w:rsid w:val="4AE73571"/>
    <w:rsid w:val="4BB74194"/>
    <w:rsid w:val="4C3F7472"/>
    <w:rsid w:val="4CC03752"/>
    <w:rsid w:val="4CC25B8A"/>
    <w:rsid w:val="4F271630"/>
    <w:rsid w:val="4F86611B"/>
    <w:rsid w:val="5064289D"/>
    <w:rsid w:val="50805493"/>
    <w:rsid w:val="508F3931"/>
    <w:rsid w:val="50CD6207"/>
    <w:rsid w:val="50CE4202"/>
    <w:rsid w:val="51401BB8"/>
    <w:rsid w:val="51527191"/>
    <w:rsid w:val="51D70D42"/>
    <w:rsid w:val="52B03602"/>
    <w:rsid w:val="53053B16"/>
    <w:rsid w:val="53374CC4"/>
    <w:rsid w:val="535A0F9E"/>
    <w:rsid w:val="54F60133"/>
    <w:rsid w:val="554867E0"/>
    <w:rsid w:val="56222F84"/>
    <w:rsid w:val="563A4E26"/>
    <w:rsid w:val="570D3802"/>
    <w:rsid w:val="57861735"/>
    <w:rsid w:val="57CFC73F"/>
    <w:rsid w:val="57DBC138"/>
    <w:rsid w:val="585463F8"/>
    <w:rsid w:val="585A500C"/>
    <w:rsid w:val="58AC2E17"/>
    <w:rsid w:val="59637709"/>
    <w:rsid w:val="5AF23748"/>
    <w:rsid w:val="5C1534A1"/>
    <w:rsid w:val="5CF27722"/>
    <w:rsid w:val="5EDF04FF"/>
    <w:rsid w:val="5F630439"/>
    <w:rsid w:val="5FBB160E"/>
    <w:rsid w:val="60830691"/>
    <w:rsid w:val="60A77998"/>
    <w:rsid w:val="645666EE"/>
    <w:rsid w:val="6458100E"/>
    <w:rsid w:val="6513101E"/>
    <w:rsid w:val="657707F7"/>
    <w:rsid w:val="65B75B1D"/>
    <w:rsid w:val="65B90DFF"/>
    <w:rsid w:val="660E3461"/>
    <w:rsid w:val="66AC6D1B"/>
    <w:rsid w:val="66B44357"/>
    <w:rsid w:val="678505EE"/>
    <w:rsid w:val="679D028A"/>
    <w:rsid w:val="67E55F00"/>
    <w:rsid w:val="68835D26"/>
    <w:rsid w:val="689532DA"/>
    <w:rsid w:val="6909132D"/>
    <w:rsid w:val="69126C34"/>
    <w:rsid w:val="6A8166C7"/>
    <w:rsid w:val="6ACD0A8B"/>
    <w:rsid w:val="6AF91C7B"/>
    <w:rsid w:val="6BD24BEE"/>
    <w:rsid w:val="6BED6F82"/>
    <w:rsid w:val="6BF50F6E"/>
    <w:rsid w:val="6D093C1F"/>
    <w:rsid w:val="6D7E573E"/>
    <w:rsid w:val="6E2B64EF"/>
    <w:rsid w:val="6F286FD3"/>
    <w:rsid w:val="6F392CBF"/>
    <w:rsid w:val="6F714620"/>
    <w:rsid w:val="6FF95B04"/>
    <w:rsid w:val="702304F8"/>
    <w:rsid w:val="703A1B90"/>
    <w:rsid w:val="706C06D6"/>
    <w:rsid w:val="723C6791"/>
    <w:rsid w:val="72864674"/>
    <w:rsid w:val="72FE0A65"/>
    <w:rsid w:val="738A20F1"/>
    <w:rsid w:val="742E338D"/>
    <w:rsid w:val="74CB7B70"/>
    <w:rsid w:val="75971E5D"/>
    <w:rsid w:val="76182315"/>
    <w:rsid w:val="76BD2EE2"/>
    <w:rsid w:val="76F82AC4"/>
    <w:rsid w:val="77047D25"/>
    <w:rsid w:val="772C405D"/>
    <w:rsid w:val="772F62D3"/>
    <w:rsid w:val="773A9C31"/>
    <w:rsid w:val="777C5016"/>
    <w:rsid w:val="780D39ED"/>
    <w:rsid w:val="79DE6B6B"/>
    <w:rsid w:val="79FA0395"/>
    <w:rsid w:val="7B033730"/>
    <w:rsid w:val="7B2F59AA"/>
    <w:rsid w:val="7B346144"/>
    <w:rsid w:val="7D9879DF"/>
    <w:rsid w:val="7DDBA108"/>
    <w:rsid w:val="7E5A0E26"/>
    <w:rsid w:val="7EFB7C5D"/>
    <w:rsid w:val="7EFE3DF9"/>
    <w:rsid w:val="7F937415"/>
    <w:rsid w:val="7FD665D7"/>
    <w:rsid w:val="7FE41A56"/>
    <w:rsid w:val="7FFB8596"/>
    <w:rsid w:val="B7DF8970"/>
    <w:rsid w:val="BF573E18"/>
    <w:rsid w:val="BF7F7427"/>
    <w:rsid w:val="BFDD5424"/>
    <w:rsid w:val="CDEBFAE1"/>
    <w:rsid w:val="D7B775C9"/>
    <w:rsid w:val="DFFF0699"/>
    <w:rsid w:val="E37CA5E8"/>
    <w:rsid w:val="E7D3A7B1"/>
    <w:rsid w:val="F33E039F"/>
    <w:rsid w:val="F3FC0A71"/>
    <w:rsid w:val="FB1D95E5"/>
    <w:rsid w:val="FF4F6828"/>
    <w:rsid w:val="FFCFB1EE"/>
    <w:rsid w:val="FFFF940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autoRedefine/>
    <w:unhideWhenUsed/>
    <w:qFormat/>
    <w:uiPriority w:val="0"/>
    <w:pPr>
      <w:spacing w:line="580" w:lineRule="exact"/>
      <w:ind w:firstLine="420" w:firstLineChars="200"/>
    </w:pPr>
    <w:rPr>
      <w:rFonts w:ascii="Times New Roman" w:hAnsi="Times New Roman" w:eastAsia="仿宋_GB2312"/>
      <w:sz w:val="32"/>
      <w:szCs w:val="24"/>
    </w:rPr>
  </w:style>
  <w:style w:type="paragraph" w:styleId="4">
    <w:name w:val="annotation text"/>
    <w:basedOn w:val="1"/>
    <w:qFormat/>
    <w:uiPriority w:val="0"/>
    <w:pPr>
      <w:jc w:val="left"/>
    </w:pPr>
  </w:style>
  <w:style w:type="paragraph" w:styleId="5">
    <w:name w:val="Body Text"/>
    <w:basedOn w:val="1"/>
    <w:link w:val="19"/>
    <w:qFormat/>
    <w:uiPriority w:val="1"/>
  </w:style>
  <w:style w:type="paragraph" w:styleId="6">
    <w:name w:val="Balloon Text"/>
    <w:basedOn w:val="1"/>
    <w:link w:val="16"/>
    <w:autoRedefine/>
    <w:semiHidden/>
    <w:unhideWhenUsed/>
    <w:qFormat/>
    <w:uiPriority w:val="99"/>
    <w:rPr>
      <w:sz w:val="18"/>
      <w:szCs w:val="18"/>
    </w:rPr>
  </w:style>
  <w:style w:type="paragraph" w:styleId="7">
    <w:name w:val="footer"/>
    <w:basedOn w:val="1"/>
    <w:link w:val="14"/>
    <w:autoRedefine/>
    <w:unhideWhenUsed/>
    <w:qFormat/>
    <w:uiPriority w:val="99"/>
    <w:pPr>
      <w:tabs>
        <w:tab w:val="center" w:pos="4153"/>
        <w:tab w:val="right" w:pos="8306"/>
      </w:tabs>
      <w:snapToGrid w:val="0"/>
      <w:jc w:val="left"/>
    </w:pPr>
    <w:rPr>
      <w:sz w:val="18"/>
      <w:szCs w:val="18"/>
    </w:rPr>
  </w:style>
  <w:style w:type="paragraph" w:styleId="8">
    <w:name w:val="header"/>
    <w:basedOn w:val="1"/>
    <w:link w:val="13"/>
    <w:autoRedefine/>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autoRedefine/>
    <w:qFormat/>
    <w:uiPriority w:val="39"/>
    <w:rPr>
      <w:sz w:val="22"/>
      <w:szCs w:val="24"/>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rPr>
  </w:style>
  <w:style w:type="character" w:customStyle="1" w:styleId="13">
    <w:name w:val="页眉 字符"/>
    <w:basedOn w:val="11"/>
    <w:link w:val="8"/>
    <w:autoRedefine/>
    <w:qFormat/>
    <w:uiPriority w:val="99"/>
    <w:rPr>
      <w:sz w:val="18"/>
      <w:szCs w:val="18"/>
    </w:rPr>
  </w:style>
  <w:style w:type="character" w:customStyle="1" w:styleId="14">
    <w:name w:val="页脚 字符"/>
    <w:basedOn w:val="11"/>
    <w:link w:val="7"/>
    <w:autoRedefine/>
    <w:qFormat/>
    <w:uiPriority w:val="99"/>
    <w:rPr>
      <w:sz w:val="18"/>
      <w:szCs w:val="18"/>
    </w:rPr>
  </w:style>
  <w:style w:type="paragraph" w:customStyle="1" w:styleId="15">
    <w:name w:val="修订1"/>
    <w:autoRedefine/>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16">
    <w:name w:val="批注框文本 字符"/>
    <w:basedOn w:val="11"/>
    <w:link w:val="6"/>
    <w:autoRedefine/>
    <w:semiHidden/>
    <w:qFormat/>
    <w:uiPriority w:val="99"/>
    <w:rPr>
      <w:kern w:val="2"/>
      <w:sz w:val="18"/>
      <w:szCs w:val="18"/>
    </w:rPr>
  </w:style>
  <w:style w:type="table" w:customStyle="1" w:styleId="17">
    <w:name w:val="Table Normal"/>
    <w:autoRedefine/>
    <w:semiHidden/>
    <w:unhideWhenUsed/>
    <w:qFormat/>
    <w:uiPriority w:val="2"/>
    <w:tblPr>
      <w:tblCellMar>
        <w:top w:w="0" w:type="dxa"/>
        <w:left w:w="0" w:type="dxa"/>
        <w:bottom w:w="0" w:type="dxa"/>
        <w:right w:w="0" w:type="dxa"/>
      </w:tblCellMar>
    </w:tblPr>
  </w:style>
  <w:style w:type="paragraph" w:customStyle="1" w:styleId="18">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9">
    <w:name w:val="正文文本 字符"/>
    <w:basedOn w:val="11"/>
    <w:link w:val="5"/>
    <w:qFormat/>
    <w:uiPriority w:val="1"/>
    <w:rPr>
      <w:rFonts w:asciiTheme="minorHAnsi" w:hAnsiTheme="minorHAnsi" w:eastAsiaTheme="minorEastAsia" w:cstheme="minorBidi"/>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a6cb9513-95bc-48a6-94e1-8ef446044c86</errorID>
      <errorWord>中医药科研创新</errorWord>
      <group>L1_Political</group>
      <groupName>政治性问题</groupName>
      <ability>L2_Keyword</ability>
      <abilityName>固定表述</abilityName>
      <candidateList>
        <item>中医药科技创新</item>
      </candidateList>
      <explain>词汇“中医药科技创新”在特定场景下为固定表述形式，请确认此处的“中医药科研创新”是否存在不当。</explain>
      <paraID> 380B8AB</paraID>
      <start>70</start>
      <end>77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02e53a7-03c1-456b-b8f6-4b8534379c85}">
  <ds:schemaRefs/>
</ds:datastoreItem>
</file>

<file path=docProps/app.xml><?xml version="1.0" encoding="utf-8"?>
<Properties xmlns="http://schemas.openxmlformats.org/officeDocument/2006/extended-properties" xmlns:vt="http://schemas.openxmlformats.org/officeDocument/2006/docPropsVTypes">
  <Template>Normal</Template>
  <Pages>2</Pages>
  <Words>5989</Words>
  <Characters>6326</Characters>
  <Lines>242</Lines>
  <Paragraphs>178</Paragraphs>
  <TotalTime>185</TotalTime>
  <ScaleCrop>false</ScaleCrop>
  <LinksUpToDate>false</LinksUpToDate>
  <CharactersWithSpaces>7001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2024-08-03T01:35:00Z</dcterms:created>
  <dc:creator>HW</dc:creator>
  <cp:lastModifiedBy>余翔</cp:lastModifiedBy>
  <cp:lastPrinted>2026-07-27T06:35:00Z</cp:lastPrinted>
  <dcterms:modified xsi:type="dcterms:W3CDTF">2026-07-29T02:34:23Z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BEDF3ED960D647108F8E311315413FD1_13</vt:lpwstr>
  </property>
  <property fmtid="{D5CDD505-2E9C-101B-9397-08002B2CF9AE}" pid="4" name="KSOTemplateDocerSaveRecord">
    <vt:lpwstr>eyJoZGlkIjoiZWYzOWQ4MjIxODVlZWE5Y2Y1ZjZmYzdiY2Y2NmNkYWIiLCJ1c2VySWQiOiIzMTUyNDc4MTYifQ==</vt:lpwstr>
  </property>
</Properties>
</file>