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F5A" w:rsidRPr="00303F5A" w:rsidRDefault="00303F5A" w:rsidP="00303F5A">
      <w:pPr>
        <w:widowControl/>
        <w:shd w:val="clear" w:color="auto" w:fill="FFFFFF"/>
        <w:spacing w:line="540" w:lineRule="atLeast"/>
        <w:jc w:val="center"/>
        <w:outlineLvl w:val="1"/>
        <w:rPr>
          <w:rFonts w:ascii="黑体" w:eastAsia="黑体" w:hAnsi="黑体" w:cs="宋体"/>
          <w:color w:val="000000"/>
          <w:kern w:val="0"/>
          <w:sz w:val="38"/>
          <w:szCs w:val="38"/>
        </w:rPr>
      </w:pPr>
      <w:r w:rsidRPr="00303F5A">
        <w:rPr>
          <w:rFonts w:ascii="黑体" w:eastAsia="黑体" w:hAnsi="黑体" w:cs="宋体" w:hint="eastAsia"/>
          <w:color w:val="000000"/>
          <w:kern w:val="0"/>
          <w:sz w:val="38"/>
          <w:szCs w:val="38"/>
        </w:rPr>
        <w:t>山东省人力资源和社会保障厅 山东省科学技术协会 山东省公务员局关于评选表彰第九届山东省优秀科技工作者的通知</w:t>
      </w:r>
    </w:p>
    <w:p w:rsidR="00303F5A" w:rsidRPr="00303F5A" w:rsidRDefault="00303F5A" w:rsidP="00303F5A">
      <w:pPr>
        <w:widowControl/>
        <w:shd w:val="clear" w:color="auto" w:fill="FFFFFF"/>
        <w:spacing w:before="225" w:line="390" w:lineRule="atLeast"/>
        <w:jc w:val="left"/>
        <w:rPr>
          <w:rFonts w:ascii="宋体" w:eastAsia="宋体" w:hAnsi="宋体" w:cs="宋体"/>
          <w:color w:val="000000"/>
          <w:kern w:val="0"/>
          <w:szCs w:val="21"/>
        </w:rPr>
      </w:pPr>
      <w:bookmarkStart w:id="0" w:name="_GoBack"/>
      <w:bookmarkEnd w:id="0"/>
      <w:r w:rsidRPr="00303F5A">
        <w:rPr>
          <w:rFonts w:ascii="宋体" w:eastAsia="宋体" w:hAnsi="宋体" w:cs="宋体" w:hint="eastAsia"/>
          <w:color w:val="000000"/>
          <w:kern w:val="0"/>
          <w:szCs w:val="21"/>
        </w:rPr>
        <w:t>各市人力资源社会保障局（公务员局）、科协，各高校、科研院所，省直各部门（单位），省科协所属各省级学会、协会、研究会： </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为全面贯彻党的十九大精神和省第十一次党代会精神，大力实施人才强省战略，表彰奖励在科学技术研究、科技成果推广与应用、科学技术普及等方面取得突出成绩的优秀科技工作者，努力营造“尊重劳动、尊重知识、尊重人才、尊重创造”的良好社会风尚，激励广大科技工作者为经济文化强省建设</w:t>
      </w:r>
      <w:proofErr w:type="gramStart"/>
      <w:r w:rsidRPr="00303F5A">
        <w:rPr>
          <w:rFonts w:ascii="宋体" w:eastAsia="宋体" w:hAnsi="宋体" w:cs="宋体" w:hint="eastAsia"/>
          <w:color w:val="000000"/>
          <w:kern w:val="0"/>
          <w:szCs w:val="21"/>
        </w:rPr>
        <w:t>作出</w:t>
      </w:r>
      <w:proofErr w:type="gramEnd"/>
      <w:r w:rsidRPr="00303F5A">
        <w:rPr>
          <w:rFonts w:ascii="宋体" w:eastAsia="宋体" w:hAnsi="宋体" w:cs="宋体" w:hint="eastAsia"/>
          <w:color w:val="000000"/>
          <w:kern w:val="0"/>
          <w:szCs w:val="21"/>
        </w:rPr>
        <w:t>新的贡献，根据《山东省优秀科技工作者评选办法》规定，省人力资源社会保障厅、省科协、省公务员局决定联合开展第九届山东省优秀科技工作者评选表彰工作。现将有关事项通知如下：</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一、评选范围和推荐名额</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（一）评选范围</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在自然科学、技术科学、工程技术以及相关科学领域从事科研与开发、普及与推广、科技人才培养或促进科技与经济结合，并在基层和一线工作的我省科技工作者。</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不包括各级党政群机关工作人员，县级以上（含县级）各级科协及所属学会、协会、研究会办事机构专职工作人员，科协基层组织专职工作人员，企业、事业单位中主要从事行政与管理工作的人员，曾获得过“山东省优秀科技工作者”称号的人员。</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（二）推荐单位及推荐名额</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1.本届评选山东省优秀科技工作者60名左右。</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2.各市人力资源社会保障局（公务员局）、科协负责推荐本市的候选人，每市推荐名额为2名（济南、青岛两市推荐名额不超过3名）。</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3.各高校、科研院所及省直有关部门（单位）负责推荐本单位的候选人，推荐名额为1名。其中，省国资委负责推荐省属企业候选人，推荐名额为4名。</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4. 2015、2016连续两年被省科协评定为先进单位的省级学会负责推荐本学会会员候选人，推荐名额为1名。</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二、评选程序和要求</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lastRenderedPageBreak/>
        <w:t>（一）明确责任，逐级推荐。各推荐单位要按照推荐名额，自下而上，通过民主程序，充分酝酿，广泛听取意见，逐级推荐。</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二）严格标准，确保质量。坚持民主、公开、竞争、择优原则，严格按照《山东省优秀科技工作者评选办法》规定的条件组织推荐。各推荐单位要对推荐的候选人认真审核把关，特别要严把候选人的政治关、廉洁关，坚持把法律法规和纪律规矩挺在前面。对推荐的候选人，要以适当形式在所在单位和本地区范围内进行公示，公示内容包括评选条件、拟推荐候选人的事迹、证明材料等，公示期不少于5个工作日。</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（三）突出重点，面向基层。各推荐单位要高度重视，精心组织，坚持面向基层和工作一线，切实把那些工作在工业、农业、科研、卫生、教育等战线上，为我省科技进步和经济社会发展</w:t>
      </w:r>
      <w:proofErr w:type="gramStart"/>
      <w:r w:rsidRPr="00303F5A">
        <w:rPr>
          <w:rFonts w:ascii="宋体" w:eastAsia="宋体" w:hAnsi="宋体" w:cs="宋体" w:hint="eastAsia"/>
          <w:color w:val="000000"/>
          <w:kern w:val="0"/>
          <w:szCs w:val="21"/>
        </w:rPr>
        <w:t>作出</w:t>
      </w:r>
      <w:proofErr w:type="gramEnd"/>
      <w:r w:rsidRPr="00303F5A">
        <w:rPr>
          <w:rFonts w:ascii="宋体" w:eastAsia="宋体" w:hAnsi="宋体" w:cs="宋体" w:hint="eastAsia"/>
          <w:color w:val="000000"/>
          <w:kern w:val="0"/>
          <w:szCs w:val="21"/>
        </w:rPr>
        <w:t>显著贡献和突出成绩的优秀科技工作者推荐上来。</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四）材料报送及要求。各推荐单位要报送评选推荐山东省优秀科技工作者工作情况报告一份，主要内容包括评选推荐候选人的办法、程序及公示情况等，加盖推荐单位公章。各推荐候选人填报《山东省优秀科技工作者候选人推荐表》一式三份，由候选人所在单位审核盖章，同时上报电子版，电子表格可从山东省科协网站（www.sdast.org.cn）通知通告栏下载。推荐表中主要事迹和简要事迹语言表述要严谨、准确，涉及数字的要准确到个位数，所获奖项要具体到奖项名称、等级，其中国家级科技奖要用括弧标注排名，推荐材料不要涉及保密内容。</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各单位请于2017年11月15日前，将推荐材料报送山东省优秀科技工作者评选表彰工作办公室（山东省科学技术协会人才联络部），逾期不予受理。</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三、组织领导</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省人力资源社会保障厅、省科协、省公务员局联合成立山东省优秀科技工作者评选表彰工作领导小组，负责山东省优秀科技工作者评选表彰工作的组织领导，省科协负责组织实施，成立领导小组办公室，负责评选表彰的日常工作，办公室设在省科协人才联络部。</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各推荐渠道要高度重视，加强组织领导，建立工作机构，高质量完成山东省优秀科技工作者的推荐工作。</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四、联系方式</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通讯地址：济南市市</w:t>
      </w:r>
      <w:proofErr w:type="gramStart"/>
      <w:r w:rsidRPr="00303F5A">
        <w:rPr>
          <w:rFonts w:ascii="宋体" w:eastAsia="宋体" w:hAnsi="宋体" w:cs="宋体" w:hint="eastAsia"/>
          <w:color w:val="000000"/>
          <w:kern w:val="0"/>
          <w:szCs w:val="21"/>
        </w:rPr>
        <w:t>中区杆南东街</w:t>
      </w:r>
      <w:proofErr w:type="gramEnd"/>
      <w:r w:rsidRPr="00303F5A">
        <w:rPr>
          <w:rFonts w:ascii="宋体" w:eastAsia="宋体" w:hAnsi="宋体" w:cs="宋体" w:hint="eastAsia"/>
          <w:color w:val="000000"/>
          <w:kern w:val="0"/>
          <w:szCs w:val="21"/>
        </w:rPr>
        <w:t>8号南楼501室，</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省科协人才联络部  </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邮    编：250001    </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lastRenderedPageBreak/>
        <w:t>联系电话：0531-82073272</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联 系 人：韩敏  </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电子邮箱：rcllb@sdast.org.cn</w:t>
      </w:r>
    </w:p>
    <w:p w:rsidR="00303F5A" w:rsidRPr="00303F5A" w:rsidRDefault="00303F5A" w:rsidP="00303F5A">
      <w:pPr>
        <w:widowControl/>
        <w:shd w:val="clear" w:color="auto" w:fill="FFFFFF"/>
        <w:spacing w:before="225" w:line="390" w:lineRule="atLeast"/>
        <w:jc w:val="left"/>
        <w:rPr>
          <w:rFonts w:ascii="宋体" w:eastAsia="宋体" w:hAnsi="宋体" w:cs="宋体"/>
          <w:color w:val="000000"/>
          <w:kern w:val="0"/>
          <w:szCs w:val="21"/>
        </w:rPr>
      </w:pPr>
    </w:p>
    <w:p w:rsidR="00303F5A" w:rsidRPr="00303F5A" w:rsidRDefault="00303F5A" w:rsidP="00303F5A">
      <w:pPr>
        <w:widowControl/>
        <w:shd w:val="clear" w:color="auto" w:fill="FFFFFF"/>
        <w:spacing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附件：1．山东省优秀科技工作者评选表彰工作领导小组及</w:t>
      </w:r>
      <w:r w:rsidRPr="00303F5A">
        <w:rPr>
          <w:rFonts w:ascii="宋体" w:eastAsia="宋体" w:hAnsi="宋体" w:cs="宋体" w:hint="eastAsia"/>
          <w:color w:val="000000"/>
          <w:kern w:val="0"/>
          <w:szCs w:val="21"/>
          <w:bdr w:val="none" w:sz="0" w:space="0" w:color="auto" w:frame="1"/>
        </w:rPr>
        <w:t>办公室成员名单</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      2．山东省优秀科技工作者评选办法</w:t>
      </w:r>
    </w:p>
    <w:p w:rsidR="00303F5A" w:rsidRPr="00303F5A" w:rsidRDefault="00303F5A" w:rsidP="00303F5A">
      <w:pPr>
        <w:widowControl/>
        <w:shd w:val="clear" w:color="auto" w:fill="FFFFFF"/>
        <w:spacing w:before="225" w:line="390" w:lineRule="atLeast"/>
        <w:ind w:firstLine="480"/>
        <w:jc w:val="left"/>
        <w:rPr>
          <w:rFonts w:ascii="宋体" w:eastAsia="宋体" w:hAnsi="宋体" w:cs="宋体"/>
          <w:color w:val="000000"/>
          <w:kern w:val="0"/>
          <w:szCs w:val="21"/>
        </w:rPr>
      </w:pPr>
      <w:r w:rsidRPr="00303F5A">
        <w:rPr>
          <w:rFonts w:ascii="宋体" w:eastAsia="宋体" w:hAnsi="宋体" w:cs="宋体" w:hint="eastAsia"/>
          <w:color w:val="000000"/>
          <w:kern w:val="0"/>
          <w:szCs w:val="21"/>
        </w:rPr>
        <w:t>      3．山东省优秀科技工作者候选人推荐表</w:t>
      </w:r>
    </w:p>
    <w:p w:rsidR="00303F5A" w:rsidRPr="00303F5A" w:rsidRDefault="00303F5A" w:rsidP="00303F5A">
      <w:pPr>
        <w:widowControl/>
        <w:shd w:val="clear" w:color="auto" w:fill="FFFFFF"/>
        <w:spacing w:before="225" w:line="390" w:lineRule="atLeast"/>
        <w:jc w:val="left"/>
        <w:rPr>
          <w:rFonts w:ascii="宋体" w:eastAsia="宋体" w:hAnsi="宋体" w:cs="宋体"/>
          <w:color w:val="000000"/>
          <w:kern w:val="0"/>
          <w:szCs w:val="21"/>
        </w:rPr>
      </w:pPr>
    </w:p>
    <w:p w:rsidR="00303F5A" w:rsidRPr="00303F5A" w:rsidRDefault="00303F5A" w:rsidP="00303F5A">
      <w:pPr>
        <w:widowControl/>
        <w:shd w:val="clear" w:color="auto" w:fill="FFFFFF"/>
        <w:spacing w:before="225" w:line="390" w:lineRule="atLeast"/>
        <w:jc w:val="right"/>
        <w:rPr>
          <w:rFonts w:ascii="宋体" w:eastAsia="宋体" w:hAnsi="宋体" w:cs="宋体"/>
          <w:color w:val="000000"/>
          <w:kern w:val="0"/>
          <w:szCs w:val="21"/>
        </w:rPr>
      </w:pPr>
      <w:r w:rsidRPr="00303F5A">
        <w:rPr>
          <w:rFonts w:ascii="宋体" w:eastAsia="宋体" w:hAnsi="宋体" w:cs="宋体" w:hint="eastAsia"/>
          <w:color w:val="000000"/>
          <w:kern w:val="0"/>
          <w:szCs w:val="21"/>
        </w:rPr>
        <w:t>                                            山东省人力资源和社会保障厅 山东省科学技术协会  山东省公务员局</w:t>
      </w:r>
    </w:p>
    <w:p w:rsidR="00303F5A" w:rsidRPr="00303F5A" w:rsidRDefault="00303F5A" w:rsidP="00303F5A">
      <w:pPr>
        <w:widowControl/>
        <w:shd w:val="clear" w:color="auto" w:fill="FFFFFF"/>
        <w:spacing w:before="225" w:line="390" w:lineRule="atLeast"/>
        <w:jc w:val="right"/>
        <w:rPr>
          <w:rFonts w:ascii="宋体" w:eastAsia="宋体" w:hAnsi="宋体" w:cs="宋体"/>
          <w:color w:val="000000"/>
          <w:kern w:val="0"/>
          <w:szCs w:val="21"/>
        </w:rPr>
      </w:pPr>
      <w:r w:rsidRPr="00303F5A">
        <w:rPr>
          <w:rFonts w:ascii="宋体" w:eastAsia="宋体" w:hAnsi="宋体" w:cs="宋体" w:hint="eastAsia"/>
          <w:color w:val="000000"/>
          <w:kern w:val="0"/>
          <w:szCs w:val="21"/>
        </w:rPr>
        <w:t xml:space="preserve">　　　　　　　　　　　　　　                                          　2017年11月2日</w:t>
      </w:r>
    </w:p>
    <w:p w:rsidR="005A1E7A" w:rsidRDefault="005A1E7A"/>
    <w:sectPr w:rsidR="005A1E7A" w:rsidSect="005A1E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661" w:rsidRDefault="00150661" w:rsidP="0058590D">
      <w:r>
        <w:separator/>
      </w:r>
    </w:p>
  </w:endnote>
  <w:endnote w:type="continuationSeparator" w:id="0">
    <w:p w:rsidR="00150661" w:rsidRDefault="00150661" w:rsidP="0058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661" w:rsidRDefault="00150661" w:rsidP="0058590D">
      <w:r>
        <w:separator/>
      </w:r>
    </w:p>
  </w:footnote>
  <w:footnote w:type="continuationSeparator" w:id="0">
    <w:p w:rsidR="00150661" w:rsidRDefault="00150661" w:rsidP="00585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5A"/>
    <w:rsid w:val="00150661"/>
    <w:rsid w:val="00303F5A"/>
    <w:rsid w:val="0058590D"/>
    <w:rsid w:val="005A1E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03F5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03F5A"/>
    <w:rPr>
      <w:rFonts w:ascii="宋体" w:eastAsia="宋体" w:hAnsi="宋体" w:cs="宋体"/>
      <w:b/>
      <w:bCs/>
      <w:kern w:val="0"/>
      <w:sz w:val="36"/>
      <w:szCs w:val="36"/>
    </w:rPr>
  </w:style>
  <w:style w:type="paragraph" w:styleId="a3">
    <w:name w:val="Normal (Web)"/>
    <w:basedOn w:val="a"/>
    <w:uiPriority w:val="99"/>
    <w:semiHidden/>
    <w:unhideWhenUsed/>
    <w:rsid w:val="00303F5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5859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8590D"/>
    <w:rPr>
      <w:sz w:val="18"/>
      <w:szCs w:val="18"/>
    </w:rPr>
  </w:style>
  <w:style w:type="paragraph" w:styleId="a5">
    <w:name w:val="footer"/>
    <w:basedOn w:val="a"/>
    <w:link w:val="Char0"/>
    <w:uiPriority w:val="99"/>
    <w:unhideWhenUsed/>
    <w:rsid w:val="0058590D"/>
    <w:pPr>
      <w:tabs>
        <w:tab w:val="center" w:pos="4153"/>
        <w:tab w:val="right" w:pos="8306"/>
      </w:tabs>
      <w:snapToGrid w:val="0"/>
      <w:jc w:val="left"/>
    </w:pPr>
    <w:rPr>
      <w:sz w:val="18"/>
      <w:szCs w:val="18"/>
    </w:rPr>
  </w:style>
  <w:style w:type="character" w:customStyle="1" w:styleId="Char0">
    <w:name w:val="页脚 Char"/>
    <w:basedOn w:val="a0"/>
    <w:link w:val="a5"/>
    <w:uiPriority w:val="99"/>
    <w:rsid w:val="005859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303F5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03F5A"/>
    <w:rPr>
      <w:rFonts w:ascii="宋体" w:eastAsia="宋体" w:hAnsi="宋体" w:cs="宋体"/>
      <w:b/>
      <w:bCs/>
      <w:kern w:val="0"/>
      <w:sz w:val="36"/>
      <w:szCs w:val="36"/>
    </w:rPr>
  </w:style>
  <w:style w:type="paragraph" w:styleId="a3">
    <w:name w:val="Normal (Web)"/>
    <w:basedOn w:val="a"/>
    <w:uiPriority w:val="99"/>
    <w:semiHidden/>
    <w:unhideWhenUsed/>
    <w:rsid w:val="00303F5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5859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8590D"/>
    <w:rPr>
      <w:sz w:val="18"/>
      <w:szCs w:val="18"/>
    </w:rPr>
  </w:style>
  <w:style w:type="paragraph" w:styleId="a5">
    <w:name w:val="footer"/>
    <w:basedOn w:val="a"/>
    <w:link w:val="Char0"/>
    <w:uiPriority w:val="99"/>
    <w:unhideWhenUsed/>
    <w:rsid w:val="0058590D"/>
    <w:pPr>
      <w:tabs>
        <w:tab w:val="center" w:pos="4153"/>
        <w:tab w:val="right" w:pos="8306"/>
      </w:tabs>
      <w:snapToGrid w:val="0"/>
      <w:jc w:val="left"/>
    </w:pPr>
    <w:rPr>
      <w:sz w:val="18"/>
      <w:szCs w:val="18"/>
    </w:rPr>
  </w:style>
  <w:style w:type="character" w:customStyle="1" w:styleId="Char0">
    <w:name w:val="页脚 Char"/>
    <w:basedOn w:val="a0"/>
    <w:link w:val="a5"/>
    <w:uiPriority w:val="99"/>
    <w:rsid w:val="005859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007496">
      <w:bodyDiv w:val="1"/>
      <w:marLeft w:val="0"/>
      <w:marRight w:val="0"/>
      <w:marTop w:val="0"/>
      <w:marBottom w:val="0"/>
      <w:divBdr>
        <w:top w:val="none" w:sz="0" w:space="0" w:color="auto"/>
        <w:left w:val="none" w:sz="0" w:space="0" w:color="auto"/>
        <w:bottom w:val="none" w:sz="0" w:space="0" w:color="auto"/>
        <w:right w:val="none" w:sz="0" w:space="0" w:color="auto"/>
      </w:divBdr>
      <w:divsChild>
        <w:div w:id="840704614">
          <w:marLeft w:val="0"/>
          <w:marRight w:val="0"/>
          <w:marTop w:val="0"/>
          <w:marBottom w:val="0"/>
          <w:divBdr>
            <w:top w:val="none" w:sz="0" w:space="0" w:color="auto"/>
            <w:left w:val="none" w:sz="0" w:space="0" w:color="auto"/>
            <w:bottom w:val="single" w:sz="6" w:space="8" w:color="E5E5E5"/>
            <w:right w:val="none" w:sz="0" w:space="0" w:color="auto"/>
          </w:divBdr>
        </w:div>
        <w:div w:id="830145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290</Words>
  <Characters>1659</Characters>
  <Application>Microsoft Office Word</Application>
  <DocSecurity>0</DocSecurity>
  <Lines>13</Lines>
  <Paragraphs>3</Paragraphs>
  <ScaleCrop>false</ScaleCrop>
  <Company>china</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2017-11-03T06:25:00Z</dcterms:created>
  <dcterms:modified xsi:type="dcterms:W3CDTF">2017-11-08T08:03:00Z</dcterms:modified>
</cp:coreProperties>
</file>