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94D1">
      <w:pPr>
        <w:keepNext w:val="0"/>
        <w:keepLines w:val="0"/>
        <w:pageBreakBefore w:val="0"/>
        <w:widowControl w:val="0"/>
        <w:numPr>
          <w:ilvl w:val="0"/>
          <w:numId w:val="0"/>
        </w:numPr>
        <w:kinsoku/>
        <w:topLinePunct w:val="0"/>
        <w:autoSpaceDE/>
        <w:autoSpaceDN/>
        <w:bidi w:val="0"/>
        <w:adjustRightInd/>
        <w:snapToGrid/>
        <w:spacing w:line="580" w:lineRule="exact"/>
        <w:ind w:left="0" w:leftChars="0" w:firstLine="0" w:firstLineChars="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bookmarkStart w:id="0" w:name="_GoBack"/>
      <w:bookmarkEnd w:id="0"/>
    </w:p>
    <w:p w14:paraId="0196ACD0">
      <w:pPr>
        <w:keepNext w:val="0"/>
        <w:keepLines w:val="0"/>
        <w:pageBreakBefore w:val="0"/>
        <w:widowControl w:val="0"/>
        <w:kinsoku/>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哲学社会科学类团队研究课题指南</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2"/>
        <w:gridCol w:w="12966"/>
      </w:tblGrid>
      <w:tr w14:paraId="0A0B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0D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2D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研究课题选题</w:t>
            </w:r>
          </w:p>
        </w:tc>
      </w:tr>
      <w:tr w14:paraId="326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CE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23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习近平新时代中国特色社会主义思想对马克思主义和人类文明的原创性贡献研究</w:t>
            </w:r>
          </w:p>
        </w:tc>
      </w:tr>
      <w:tr w14:paraId="38AD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8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26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习近平总书记关于海洋强国建设重要论述研究</w:t>
            </w:r>
          </w:p>
        </w:tc>
      </w:tr>
      <w:tr w14:paraId="4473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2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3C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习近平总书记关于青年工作重要论述研究</w:t>
            </w:r>
          </w:p>
        </w:tc>
      </w:tr>
      <w:tr w14:paraId="0C05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9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D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百年马克思主义美学中国化与理论建构研究</w:t>
            </w:r>
          </w:p>
        </w:tc>
      </w:tr>
      <w:tr w14:paraId="7D92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4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F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中国共产党领导抗战文艺的档案文献整理研究</w:t>
            </w:r>
          </w:p>
        </w:tc>
      </w:tr>
      <w:tr w14:paraId="0ABA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D1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8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哲学社会科学学术全文本大语言模型构建及检索研究</w:t>
            </w:r>
          </w:p>
        </w:tc>
      </w:tr>
      <w:tr w14:paraId="0B6F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7A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0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中国哲学社会科学自主知识体系融入高校思政课路径研究</w:t>
            </w:r>
          </w:p>
        </w:tc>
      </w:tr>
      <w:tr w14:paraId="7AA0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F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8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基于大中小学思政课一体化改革试点成果的制度机制研究</w:t>
            </w:r>
          </w:p>
        </w:tc>
      </w:tr>
      <w:tr w14:paraId="44BF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2A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18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智能化科研范式的形成机理与演化路径研究</w:t>
            </w:r>
          </w:p>
        </w:tc>
      </w:tr>
      <w:tr w14:paraId="26EE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69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7A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沂蒙精神与红色文化研究</w:t>
            </w:r>
          </w:p>
        </w:tc>
      </w:tr>
      <w:tr w14:paraId="1A19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C0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97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人工智能赋能影视、文学创作发展研究</w:t>
            </w:r>
          </w:p>
        </w:tc>
      </w:tr>
      <w:tr w14:paraId="69C2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A2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706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智能时代新闻生产与传播研究</w:t>
            </w:r>
          </w:p>
        </w:tc>
      </w:tr>
      <w:tr w14:paraId="08FA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A9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25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具身人工智能的哲学基础问题研究</w:t>
            </w:r>
          </w:p>
        </w:tc>
      </w:tr>
      <w:tr w14:paraId="13DB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49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5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面向人工智能的语言知识体系研究</w:t>
            </w:r>
          </w:p>
        </w:tc>
      </w:tr>
      <w:tr w14:paraId="4998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F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4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历代珍稀文话版本集成与综合研究</w:t>
            </w:r>
          </w:p>
        </w:tc>
      </w:tr>
      <w:tr w14:paraId="1FC2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E2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65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中国民间叙事学的理论体系建构</w:t>
            </w:r>
          </w:p>
        </w:tc>
      </w:tr>
      <w:tr w14:paraId="42A0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2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1C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加快基础教育优质均衡的动力、机制与保障研究</w:t>
            </w:r>
          </w:p>
        </w:tc>
      </w:tr>
      <w:tr w14:paraId="7AE0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9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82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人工智能驱动下教育的体制创新与高质量发展路径研究</w:t>
            </w:r>
          </w:p>
        </w:tc>
      </w:tr>
      <w:tr w14:paraId="22BE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8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25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分类推进高校改革的实践路径研究</w:t>
            </w:r>
          </w:p>
        </w:tc>
      </w:tr>
      <w:tr w14:paraId="58F2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65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9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优化高等教育布局背景下高校高层次人才培育与流动管理的创新机制研究</w:t>
            </w:r>
          </w:p>
        </w:tc>
      </w:tr>
      <w:tr w14:paraId="31E8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22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5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教育科技人才一体发展理论、路径与国际经验研究</w:t>
            </w:r>
          </w:p>
        </w:tc>
      </w:tr>
      <w:tr w14:paraId="18C0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D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6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人才供需适配机制研究</w:t>
            </w:r>
          </w:p>
        </w:tc>
      </w:tr>
      <w:tr w14:paraId="3D6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A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97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山东省文化遗产多模态数据构建与传承保护研究</w:t>
            </w:r>
          </w:p>
        </w:tc>
      </w:tr>
      <w:tr w14:paraId="2148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F6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9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山东加快建设绿色低碳高质量发展先行区研究</w:t>
            </w:r>
          </w:p>
        </w:tc>
      </w:tr>
      <w:tr w14:paraId="67A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D2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4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科技赋能黄河流域高质量发展研究</w:t>
            </w:r>
          </w:p>
        </w:tc>
      </w:tr>
      <w:tr w14:paraId="2F0C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F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2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建立健全政府债务规模控制机制和风险评估研究</w:t>
            </w:r>
          </w:p>
        </w:tc>
      </w:tr>
      <w:tr w14:paraId="485B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7C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B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在新发展理念指引下加强政府投资基金统筹管理研究</w:t>
            </w:r>
          </w:p>
        </w:tc>
      </w:tr>
      <w:tr w14:paraId="62A8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82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数字资产与数字货币的风险机理研究</w:t>
            </w:r>
          </w:p>
        </w:tc>
      </w:tr>
      <w:tr w14:paraId="4B1A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67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F8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提升数字产业集群竞争力研究</w:t>
            </w:r>
          </w:p>
        </w:tc>
      </w:tr>
      <w:tr w14:paraId="3FE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6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5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新兴技术领域出口管制国际比较与应对研究</w:t>
            </w:r>
          </w:p>
        </w:tc>
      </w:tr>
      <w:tr w14:paraId="3A50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B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美国经贸政策重大调整对全球产业链供应链的冲击与应对研究</w:t>
            </w:r>
          </w:p>
        </w:tc>
      </w:tr>
      <w:tr w14:paraId="5749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4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F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大食物观下多元化食物供给体系建设的体制机制研究</w:t>
            </w:r>
          </w:p>
        </w:tc>
      </w:tr>
      <w:tr w14:paraId="6B78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9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9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强农惠农富农支持制度体系研究</w:t>
            </w:r>
          </w:p>
        </w:tc>
      </w:tr>
      <w:tr w14:paraId="4DD7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2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7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百年乡村建设文献整理研究与数据库建设</w:t>
            </w:r>
          </w:p>
        </w:tc>
      </w:tr>
      <w:tr w14:paraId="7F3E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1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E5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粮食安全背景下推进耕地撂荒复耕复垦长效机制研究</w:t>
            </w:r>
          </w:p>
        </w:tc>
      </w:tr>
      <w:tr w14:paraId="4C1D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1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A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传统中国基层公共品供给的制度安排与历史经验</w:t>
            </w:r>
          </w:p>
        </w:tc>
      </w:tr>
      <w:tr w14:paraId="253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6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94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区域协调发展的法治保障研究</w:t>
            </w:r>
          </w:p>
        </w:tc>
      </w:tr>
      <w:tr w14:paraId="5247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3D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FE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中华法系的近代转型与重构研究</w:t>
            </w:r>
          </w:p>
        </w:tc>
      </w:tr>
      <w:tr w14:paraId="52D6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07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A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国际比较视野下中国家庭变迁趋势研究</w:t>
            </w:r>
          </w:p>
        </w:tc>
      </w:tr>
      <w:tr w14:paraId="090D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A1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F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健全专家参与公共决策的制度研究</w:t>
            </w:r>
          </w:p>
        </w:tc>
      </w:tr>
      <w:tr w14:paraId="546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9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35D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完善失能老年人照护服务体系建设研究</w:t>
            </w:r>
          </w:p>
        </w:tc>
      </w:tr>
      <w:tr w14:paraId="70F9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CFC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A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“人工智能+”赋能山东普惠养老服务新模式新业态研究</w:t>
            </w:r>
          </w:p>
        </w:tc>
      </w:tr>
      <w:tr w14:paraId="42C6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3F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E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健康中国视域下医疗、医保、医药协同发展和治理研究</w:t>
            </w:r>
          </w:p>
        </w:tc>
      </w:tr>
      <w:tr w14:paraId="2345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2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3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大模型驱动的智慧健康服务与治理策略研究</w:t>
            </w:r>
          </w:p>
        </w:tc>
      </w:tr>
      <w:tr w14:paraId="5EE1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2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0A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人工智能对知识密集型行业的影响及风险防范研究</w:t>
            </w:r>
          </w:p>
        </w:tc>
      </w:tr>
      <w:tr w14:paraId="0329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87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1C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就业影响评价机制研究</w:t>
            </w:r>
          </w:p>
        </w:tc>
      </w:tr>
      <w:tr w14:paraId="395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1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C0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耐心资本绩效评价改革与容错机制研究</w:t>
            </w:r>
          </w:p>
        </w:tc>
      </w:tr>
      <w:tr w14:paraId="3253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6B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27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可持续的城市更新模式和政策研究</w:t>
            </w:r>
          </w:p>
        </w:tc>
      </w:tr>
      <w:tr w14:paraId="351F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B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EC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低空经济背景下应急物流系统管理与优化研究</w:t>
            </w:r>
          </w:p>
        </w:tc>
      </w:tr>
      <w:tr w14:paraId="036F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1C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01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提升“投资于人”效能的社会保障体系优化与政策创新研究</w:t>
            </w:r>
          </w:p>
        </w:tc>
      </w:tr>
      <w:tr w14:paraId="1DD7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0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4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5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我国企业海外安全保障实践方案的探索与验证研究</w:t>
            </w:r>
          </w:p>
        </w:tc>
      </w:tr>
    </w:tbl>
    <w:p w14:paraId="0D9828F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E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2025-11-24T02:26:13Z</dcterms:created>
  <dc:creator>PC</dc:creator>
  <cp:lastModifiedBy>石金雨</cp:lastModifiedBy>
  <dcterms:modified xsi:type="dcterms:W3CDTF">2025-11-24T02:27:00Z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eyJoZGlkIjoiNmEyNTUxODkyNzA4MGY0MTkwMGQzZDI4MWI4NjhjN2IiLCJ1c2VySWQiOiIyOTE1MDc1MTEifQ==</vt:lpwstr>
  </property>
  <property fmtid="{D5CDD505-2E9C-101B-9397-08002B2CF9AE}" pid="4" name="ICV">
    <vt:lpwstr>CF63EF8C46A34EF7A57D274D03A2F4A8_12</vt:lpwstr>
  </property>
</Properties>
</file>