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3" w:rsidRPr="00615083" w:rsidRDefault="00615083" w:rsidP="00615083">
      <w:pPr>
        <w:spacing w:after="0" w:line="560" w:lineRule="exact"/>
        <w:jc w:val="center"/>
        <w:rPr>
          <w:rFonts w:ascii="方正书宋简体" w:eastAsia="方正书宋简体" w:hAnsi="黑体"/>
          <w:sz w:val="44"/>
          <w:szCs w:val="44"/>
        </w:rPr>
      </w:pPr>
      <w:r w:rsidRPr="00615083">
        <w:rPr>
          <w:rFonts w:ascii="方正书宋简体" w:eastAsia="方正书宋简体" w:hAnsi="黑体" w:hint="eastAsia"/>
          <w:sz w:val="44"/>
          <w:szCs w:val="44"/>
        </w:rPr>
        <w:t>关于征集烟台市知识产权专家</w:t>
      </w:r>
      <w:proofErr w:type="gramStart"/>
      <w:r w:rsidRPr="00615083">
        <w:rPr>
          <w:rFonts w:ascii="方正书宋简体" w:eastAsia="方正书宋简体" w:hAnsi="黑体" w:hint="eastAsia"/>
          <w:sz w:val="44"/>
          <w:szCs w:val="44"/>
        </w:rPr>
        <w:t>库专家</w:t>
      </w:r>
      <w:proofErr w:type="gramEnd"/>
      <w:r w:rsidRPr="00615083">
        <w:rPr>
          <w:rFonts w:ascii="方正书宋简体" w:eastAsia="方正书宋简体" w:hAnsi="黑体" w:hint="eastAsia"/>
          <w:sz w:val="44"/>
          <w:szCs w:val="44"/>
        </w:rPr>
        <w:t>的通知</w:t>
      </w:r>
    </w:p>
    <w:p w:rsidR="00615083" w:rsidRPr="00615083" w:rsidRDefault="00615083" w:rsidP="00615083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为进一步发挥知识产权专家在知识产权管理、运用、保护方 面的重要作用，提高知识产权管理服务的科学化、专业化水平，烟台市市场监督管理局决定征集烟台市知识产权专家库专家，现将有关安排通知如下：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Ansi="黑体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</w:t>
      </w:r>
      <w:r w:rsidRPr="000A5BF7">
        <w:rPr>
          <w:rFonts w:ascii="仿宋_GB2312" w:eastAsia="仿宋_GB2312" w:hAnsi="黑体" w:hint="eastAsia"/>
          <w:sz w:val="32"/>
          <w:szCs w:val="32"/>
        </w:rPr>
        <w:t>一、推荐范围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本市范围内知识产权相关领域的专家，主要涵盖行政管理、高等院校及科研机构、企事业单位、知识产权服务机构等。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Ansi="黑体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</w:t>
      </w:r>
      <w:r w:rsidRPr="000A5BF7">
        <w:rPr>
          <w:rFonts w:ascii="仿宋_GB2312" w:eastAsia="仿宋_GB2312" w:hAnsi="黑体" w:hint="eastAsia"/>
          <w:sz w:val="32"/>
          <w:szCs w:val="32"/>
        </w:rPr>
        <w:t>二、专家入库条件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（一）基本条件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1.坚持正确的政治方向，坚持原则，具有高度的责任心，能够独立、客观、公正、廉洁地履行职责，具有很强的保密观念。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2.具有知识产权相关理论基础，有强烈的事业心，能够深入分析和研究知识产权问题。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3.从事知识产权工作相关领域或行业5年以上，具有较高的理论水平和实践经验，在所从事工作领域有一定的成就和影响力。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4.身体健康，年龄不超过65岁，能够积极参与知识产权战略咨询、评审评议、培训授课等工作。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lastRenderedPageBreak/>
        <w:t xml:space="preserve">    5.无学术道德问题，无违纪、违法和严重社会信用不良记录。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（二）其它条件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1.知识产权类专家：长期从事知识产权服务，具有丰富的知识产权咨询、代理、导航评议、资产评估、运营服务、风险预警和维权保护等工作经验。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2.技术类专家：具有大学本科以上学历以及相应专业副高级以上技术职称（含副高级），从事相关专业领域工作5年以上，且近5年在专业期刊上发表过论文。熟悉国内外相关行业或领域的最新发展动态，具有较高的专业水平和较强的分析判断能力,在行业类有一定的知名度，具有相关知识产权工作经验者优先推荐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3.管理类专家：财务管理专家需具备注册会计师、会计师、注册税务师职称或银行相关业务部门主管；项目管理专家为发改、经信、财政、税务、金融等项目管理部门正科级及以上干部或创新创业团队导师。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</w:t>
      </w:r>
      <w:r w:rsidRPr="000A5BF7">
        <w:rPr>
          <w:rFonts w:ascii="仿宋_GB2312" w:eastAsia="仿宋_GB2312" w:hAnsi="黑体" w:hint="eastAsia"/>
          <w:sz w:val="32"/>
          <w:szCs w:val="32"/>
        </w:rPr>
        <w:t>三、申报流程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申请人或被推荐人填写《烟台市知识产权专家库专家申报表》（附件1）和《烟台市知识产权专家库专家信息统计表》（附件2）各一式一份，经所在单位审核盖章后，报送科学技术处,电子版发送至bmukfk@126.com。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Ansi="黑体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</w:t>
      </w:r>
      <w:r w:rsidRPr="000A5BF7">
        <w:rPr>
          <w:rFonts w:ascii="仿宋_GB2312" w:eastAsia="仿宋_GB2312" w:hAnsi="黑体" w:hint="eastAsia"/>
          <w:sz w:val="32"/>
          <w:szCs w:val="32"/>
        </w:rPr>
        <w:t>四、有关要求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1.推荐单位对专家是否符合入库基本条件负责，专家个人对填报的所有信息负责。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lastRenderedPageBreak/>
        <w:t xml:space="preserve">    2.专家管理系统实行动态管理。采取常年征集、定期审核的方式完善入库专家资料；退出专家库由个人提出申请，烟台市市场监督管理局负责审核调整。对专家以权谋私、弄虚作假或者其他违法违规行为的，取消专家资格。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3.材料提交截止日期为2021年3月25日。</w:t>
      </w:r>
    </w:p>
    <w:p w:rsidR="00615083" w:rsidRPr="000A5BF7" w:rsidRDefault="00615083" w:rsidP="00615083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>联系电话：6913372</w:t>
      </w:r>
    </w:p>
    <w:p w:rsidR="00615083" w:rsidRPr="000A5BF7" w:rsidRDefault="00615083" w:rsidP="00615083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>附件：</w:t>
      </w:r>
    </w:p>
    <w:p w:rsidR="00615083" w:rsidRPr="000A5BF7" w:rsidRDefault="00615083" w:rsidP="00615083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1.</w:t>
      </w:r>
      <w:r w:rsidRPr="000A5BF7">
        <w:rPr>
          <w:rFonts w:ascii="仿宋_GB2312" w:eastAsia="仿宋_GB2312" w:hint="eastAsia"/>
        </w:rPr>
        <w:t xml:space="preserve"> </w:t>
      </w:r>
      <w:r w:rsidRPr="000A5BF7">
        <w:rPr>
          <w:rFonts w:ascii="仿宋_GB2312" w:eastAsia="仿宋_GB2312" w:hint="eastAsia"/>
          <w:sz w:val="32"/>
          <w:szCs w:val="32"/>
        </w:rPr>
        <w:t>烟台市知识产权专家</w:t>
      </w:r>
      <w:proofErr w:type="gramStart"/>
      <w:r w:rsidRPr="000A5BF7">
        <w:rPr>
          <w:rFonts w:ascii="仿宋_GB2312" w:eastAsia="仿宋_GB2312" w:hint="eastAsia"/>
          <w:sz w:val="32"/>
          <w:szCs w:val="32"/>
        </w:rPr>
        <w:t>库专家</w:t>
      </w:r>
      <w:proofErr w:type="gramEnd"/>
      <w:r w:rsidRPr="000A5BF7">
        <w:rPr>
          <w:rFonts w:ascii="仿宋_GB2312" w:eastAsia="仿宋_GB2312" w:hint="eastAsia"/>
          <w:sz w:val="32"/>
          <w:szCs w:val="32"/>
        </w:rPr>
        <w:t>申报表</w:t>
      </w:r>
    </w:p>
    <w:p w:rsidR="00615083" w:rsidRPr="000A5BF7" w:rsidRDefault="00615083" w:rsidP="00615083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2.</w:t>
      </w:r>
      <w:r w:rsidRPr="000A5BF7">
        <w:rPr>
          <w:rFonts w:ascii="仿宋_GB2312" w:eastAsia="仿宋_GB2312" w:hint="eastAsia"/>
        </w:rPr>
        <w:t xml:space="preserve"> </w:t>
      </w:r>
      <w:r w:rsidRPr="000A5BF7">
        <w:rPr>
          <w:rFonts w:ascii="仿宋_GB2312" w:eastAsia="仿宋_GB2312" w:hint="eastAsia"/>
          <w:sz w:val="32"/>
          <w:szCs w:val="32"/>
        </w:rPr>
        <w:t>烟台市知识产权专家</w:t>
      </w:r>
      <w:proofErr w:type="gramStart"/>
      <w:r w:rsidRPr="000A5BF7">
        <w:rPr>
          <w:rFonts w:ascii="仿宋_GB2312" w:eastAsia="仿宋_GB2312" w:hint="eastAsia"/>
          <w:sz w:val="32"/>
          <w:szCs w:val="32"/>
        </w:rPr>
        <w:t>库专家</w:t>
      </w:r>
      <w:proofErr w:type="gramEnd"/>
      <w:r w:rsidRPr="000A5BF7">
        <w:rPr>
          <w:rFonts w:ascii="仿宋_GB2312" w:eastAsia="仿宋_GB2312" w:hint="eastAsia"/>
          <w:sz w:val="32"/>
          <w:szCs w:val="32"/>
        </w:rPr>
        <w:t>信息统计表</w:t>
      </w: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615083" w:rsidRPr="000A5BF7" w:rsidRDefault="00615083" w:rsidP="00615083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　              </w:t>
      </w:r>
    </w:p>
    <w:p w:rsidR="00615083" w:rsidRPr="000A5BF7" w:rsidRDefault="00615083" w:rsidP="00615083">
      <w:pPr>
        <w:spacing w:after="0"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                     科学技术处</w:t>
      </w:r>
    </w:p>
    <w:p w:rsidR="004358AB" w:rsidRPr="000A5BF7" w:rsidRDefault="00615083" w:rsidP="00615083">
      <w:pPr>
        <w:spacing w:after="0"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0A5BF7">
        <w:rPr>
          <w:rFonts w:ascii="仿宋_GB2312" w:eastAsia="仿宋_GB2312" w:hint="eastAsia"/>
          <w:sz w:val="32"/>
          <w:szCs w:val="32"/>
        </w:rPr>
        <w:t xml:space="preserve">                            2021年3月19日</w:t>
      </w:r>
    </w:p>
    <w:sectPr w:rsidR="004358AB" w:rsidRPr="000A5BF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1B" w:rsidRDefault="00C7311B" w:rsidP="00615083">
      <w:pPr>
        <w:spacing w:after="0"/>
      </w:pPr>
      <w:r>
        <w:separator/>
      </w:r>
    </w:p>
  </w:endnote>
  <w:endnote w:type="continuationSeparator" w:id="0">
    <w:p w:rsidR="00C7311B" w:rsidRDefault="00C7311B" w:rsidP="006150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1B" w:rsidRDefault="00C7311B" w:rsidP="00615083">
      <w:pPr>
        <w:spacing w:after="0"/>
      </w:pPr>
      <w:r>
        <w:separator/>
      </w:r>
    </w:p>
  </w:footnote>
  <w:footnote w:type="continuationSeparator" w:id="0">
    <w:p w:rsidR="00C7311B" w:rsidRDefault="00C7311B" w:rsidP="006150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5BF7"/>
    <w:rsid w:val="00323B43"/>
    <w:rsid w:val="003D37D8"/>
    <w:rsid w:val="00426133"/>
    <w:rsid w:val="004358AB"/>
    <w:rsid w:val="00615083"/>
    <w:rsid w:val="008B7726"/>
    <w:rsid w:val="00BD73BF"/>
    <w:rsid w:val="00C15B9E"/>
    <w:rsid w:val="00C7311B"/>
    <w:rsid w:val="00CB4C0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0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0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0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0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2008-09-11T17:20:00Z</dcterms:created>
  <dcterms:modified xsi:type="dcterms:W3CDTF">2021-03-19T07:48:00Z</dcterms:modified>
</cp:coreProperties>
</file>