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附件1</w:t>
      </w:r>
    </w:p>
    <w:p>
      <w:pPr>
        <w:spacing w:line="580" w:lineRule="exact"/>
        <w:rPr>
          <w:rFonts w:ascii="宋体" w:hAnsi="宋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山东省适宜卫生技术推广项目征集工作方案</w:t>
      </w:r>
    </w:p>
    <w:p>
      <w:pPr>
        <w:spacing w:line="580" w:lineRule="exact"/>
        <w:jc w:val="center"/>
        <w:rPr>
          <w:rFonts w:ascii="宋体" w:hAnsi="宋体" w:eastAsia="楷体_GB2312"/>
          <w:sz w:val="32"/>
          <w:szCs w:val="44"/>
        </w:rPr>
      </w:pPr>
      <w:r>
        <w:rPr>
          <w:rFonts w:hint="eastAsia" w:ascii="宋体" w:hAnsi="宋体" w:eastAsia="楷体_GB2312"/>
          <w:sz w:val="32"/>
          <w:szCs w:val="44"/>
        </w:rPr>
        <w:t>（2023版）</w:t>
      </w:r>
    </w:p>
    <w:p>
      <w:pPr>
        <w:ind w:firstLine="640" w:firstLineChars="200"/>
        <w:rPr>
          <w:rFonts w:ascii="宋体" w:hAnsi="宋体" w:eastAsia="黑体"/>
          <w:bCs/>
          <w:sz w:val="32"/>
          <w:szCs w:val="32"/>
        </w:rPr>
      </w:pPr>
    </w:p>
    <w:p>
      <w:pPr>
        <w:ind w:firstLine="640" w:firstLineChars="200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一、征集对象及范围</w:t>
      </w:r>
    </w:p>
    <w:p>
      <w:pPr>
        <w:ind w:firstLine="640" w:firstLineChars="200"/>
        <w:rPr>
          <w:rFonts w:ascii="宋体" w:hAnsi="宋体" w:eastAsia="楷体_GB2312" w:cs="楷体_GB2312"/>
          <w:bCs/>
          <w:sz w:val="32"/>
          <w:szCs w:val="32"/>
        </w:rPr>
      </w:pPr>
      <w:r>
        <w:rPr>
          <w:rFonts w:hint="eastAsia" w:ascii="宋体" w:hAnsi="宋体" w:eastAsia="楷体_GB2312" w:cs="楷体_GB2312"/>
          <w:bCs/>
          <w:sz w:val="32"/>
          <w:szCs w:val="32"/>
        </w:rPr>
        <w:t>（一）征集对象</w:t>
      </w:r>
    </w:p>
    <w:p>
      <w:pPr>
        <w:spacing w:line="560" w:lineRule="exact"/>
        <w:ind w:firstLine="640" w:firstLineChars="200"/>
        <w:rPr>
          <w:rFonts w:ascii="宋体" w:hAnsi="宋体" w:eastAsia="楷体_GB2312" w:cs="楷体_GB2312"/>
          <w:bCs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征集对象是</w:t>
      </w:r>
      <w:r>
        <w:rPr>
          <w:rFonts w:hint="eastAsia" w:ascii="宋体" w:hAnsi="宋体" w:eastAsia="仿宋_GB2312"/>
          <w:sz w:val="32"/>
          <w:szCs w:val="32"/>
          <w:lang w:eastAsia="zh-CN"/>
        </w:rPr>
        <w:t>山东省辖区内县级以上医疗卫生机构。其中，各市（县）所属医疗卫生机构推荐的适宜技术，逐级由行政主管部门审核、汇总，由各市卫生健康委统一报送</w:t>
      </w:r>
      <w:r>
        <w:rPr>
          <w:rFonts w:hint="eastAsia" w:ascii="宋体" w:hAnsi="宋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宋体" w:hAnsi="宋体" w:eastAsia="楷体_GB2312" w:cs="楷体_GB2312"/>
          <w:bCs/>
          <w:sz w:val="32"/>
          <w:szCs w:val="32"/>
        </w:rPr>
      </w:pPr>
      <w:r>
        <w:rPr>
          <w:rFonts w:hint="eastAsia" w:ascii="宋体" w:hAnsi="宋体" w:eastAsia="楷体_GB2312" w:cs="楷体_GB2312"/>
          <w:bCs/>
          <w:sz w:val="32"/>
          <w:szCs w:val="32"/>
        </w:rPr>
        <w:t>（二）征集范围</w:t>
      </w:r>
    </w:p>
    <w:p>
      <w:pPr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符合基层卫生服务发展需求，有利于解决当前农村和城市社区卫生服务机构技术问题，以农村和城市社区常见病、多发病为重点，具有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有效性、安全性</w:t>
      </w:r>
      <w:r>
        <w:rPr>
          <w:rFonts w:ascii="宋体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稳定性、经济性</w:t>
      </w:r>
      <w:r>
        <w:rPr>
          <w:rFonts w:ascii="宋体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推广性及创新性的</w:t>
      </w:r>
      <w:r>
        <w:rPr>
          <w:rFonts w:hint="eastAsia" w:ascii="宋体" w:hAnsi="宋体" w:eastAsia="仿宋_GB2312"/>
          <w:sz w:val="32"/>
          <w:szCs w:val="32"/>
        </w:rPr>
        <w:t>诊疗新技术、新方法或技术规范，</w:t>
      </w:r>
      <w:r>
        <w:rPr>
          <w:rFonts w:hint="eastAsia" w:ascii="宋体" w:hAnsi="宋体" w:eastAsia="仿宋_GB2312"/>
          <w:sz w:val="32"/>
          <w:szCs w:val="32"/>
          <w:lang w:eastAsia="zh-CN"/>
        </w:rPr>
        <w:t>适合在基层医疗卫生机构推广应用，</w:t>
      </w:r>
      <w:r>
        <w:rPr>
          <w:rFonts w:hint="eastAsia" w:ascii="宋体" w:hAnsi="宋体" w:eastAsia="仿宋_GB2312"/>
          <w:sz w:val="32"/>
          <w:szCs w:val="32"/>
        </w:rPr>
        <w:t>推广</w:t>
      </w:r>
      <w:r>
        <w:rPr>
          <w:rFonts w:ascii="宋体" w:hAnsi="宋体" w:eastAsia="仿宋_GB2312"/>
          <w:sz w:val="32"/>
          <w:szCs w:val="32"/>
        </w:rPr>
        <w:t>后可</w:t>
      </w:r>
      <w:r>
        <w:rPr>
          <w:rFonts w:hint="eastAsia" w:ascii="宋体" w:hAnsi="宋体" w:eastAsia="仿宋_GB2312"/>
          <w:sz w:val="32"/>
          <w:szCs w:val="32"/>
        </w:rPr>
        <w:t>提高基层医疗卫生单位服务水平。</w:t>
      </w:r>
    </w:p>
    <w:p>
      <w:pPr>
        <w:widowControl/>
        <w:shd w:val="clear" w:color="auto" w:fill="FFFFFF"/>
        <w:spacing w:line="450" w:lineRule="atLeast"/>
        <w:rPr>
          <w:rFonts w:ascii="宋体" w:hAnsi="宋体" w:eastAsia="黑体"/>
          <w:bCs/>
          <w:sz w:val="32"/>
          <w:szCs w:val="32"/>
        </w:rPr>
      </w:pPr>
      <w:r>
        <w:rPr>
          <w:rFonts w:ascii="宋体" w:hAnsi="宋体" w:eastAsia="宋体" w:cs="Tahoma"/>
          <w:color w:val="333333"/>
          <w:kern w:val="0"/>
          <w:sz w:val="28"/>
          <w:szCs w:val="27"/>
        </w:rPr>
        <w:t>　　</w:t>
      </w:r>
      <w:r>
        <w:rPr>
          <w:rFonts w:hint="eastAsia" w:ascii="宋体" w:hAnsi="宋体" w:eastAsia="黑体"/>
          <w:bCs/>
          <w:sz w:val="32"/>
          <w:szCs w:val="32"/>
        </w:rPr>
        <w:t>二、征集条件</w:t>
      </w:r>
    </w:p>
    <w:p>
      <w:pPr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遵循“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有效性、安全性</w:t>
      </w:r>
      <w:r>
        <w:rPr>
          <w:rFonts w:ascii="宋体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稳定性、经济性</w:t>
      </w:r>
      <w:r>
        <w:rPr>
          <w:rFonts w:ascii="宋体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推广性、创新性</w:t>
      </w:r>
      <w:r>
        <w:rPr>
          <w:rFonts w:hint="eastAsia" w:ascii="宋体" w:hAnsi="宋体" w:eastAsia="仿宋_GB2312"/>
          <w:sz w:val="32"/>
          <w:szCs w:val="32"/>
        </w:rPr>
        <w:t>”的原则，适宜卫生技术</w:t>
      </w:r>
      <w:r>
        <w:rPr>
          <w:rFonts w:ascii="宋体" w:hAnsi="宋体" w:eastAsia="仿宋_GB2312"/>
          <w:sz w:val="32"/>
          <w:szCs w:val="32"/>
        </w:rPr>
        <w:t>推广项目</w:t>
      </w:r>
      <w:r>
        <w:rPr>
          <w:rFonts w:hint="eastAsia" w:ascii="宋体" w:hAnsi="宋体" w:eastAsia="仿宋_GB2312"/>
          <w:sz w:val="32"/>
          <w:szCs w:val="32"/>
        </w:rPr>
        <w:t>新技术、新方法或技术规范应符合以下条件：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（一）已经在本单位或本地区临床推广应用2年以上，适合在基层推广的适宜卫生技术项目，优先考虑适用于乡镇卫生院、社区卫生服务中心和村卫生室的项目。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（二）临床</w:t>
      </w:r>
      <w:r>
        <w:rPr>
          <w:rFonts w:ascii="宋体" w:hAnsi="宋体" w:eastAsia="仿宋_GB2312"/>
          <w:kern w:val="2"/>
          <w:sz w:val="32"/>
          <w:szCs w:val="32"/>
        </w:rPr>
        <w:t>应用过程中，</w:t>
      </w:r>
      <w:r>
        <w:rPr>
          <w:rFonts w:hint="eastAsia" w:ascii="宋体" w:hAnsi="宋体" w:eastAsia="仿宋_GB2312"/>
          <w:kern w:val="2"/>
          <w:sz w:val="32"/>
          <w:szCs w:val="32"/>
        </w:rPr>
        <w:t>治疗</w:t>
      </w:r>
      <w:r>
        <w:rPr>
          <w:rFonts w:ascii="宋体" w:hAnsi="宋体" w:eastAsia="仿宋_GB2312"/>
          <w:kern w:val="2"/>
          <w:sz w:val="32"/>
          <w:szCs w:val="32"/>
        </w:rPr>
        <w:t>效果</w:t>
      </w:r>
      <w:r>
        <w:rPr>
          <w:rFonts w:hint="eastAsia" w:ascii="宋体" w:hAnsi="宋体" w:eastAsia="仿宋_GB2312"/>
          <w:kern w:val="2"/>
          <w:sz w:val="32"/>
          <w:szCs w:val="32"/>
        </w:rPr>
        <w:t>良好，治愈率高，能提供该项适宜技术临床疗效的证明，以及支撑其有效性的材料。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（三）安全性强，治疗方式创伤小，有</w:t>
      </w:r>
      <w:r>
        <w:rPr>
          <w:rFonts w:ascii="宋体" w:hAnsi="宋体" w:eastAsia="仿宋_GB2312"/>
          <w:kern w:val="2"/>
          <w:sz w:val="32"/>
          <w:szCs w:val="32"/>
        </w:rPr>
        <w:t>明确的</w:t>
      </w:r>
      <w:r>
        <w:rPr>
          <w:rFonts w:hint="eastAsia" w:ascii="宋体" w:hAnsi="宋体" w:eastAsia="仿宋_GB2312"/>
          <w:kern w:val="2"/>
          <w:sz w:val="32"/>
          <w:szCs w:val="32"/>
        </w:rPr>
        <w:t>适应症和禁忌证，经过严格的临床评价研究，有</w:t>
      </w:r>
      <w:r>
        <w:rPr>
          <w:rFonts w:ascii="宋体" w:hAnsi="宋体" w:eastAsia="仿宋_GB2312"/>
          <w:kern w:val="2"/>
          <w:sz w:val="32"/>
          <w:szCs w:val="32"/>
        </w:rPr>
        <w:t>较高级别的</w:t>
      </w:r>
      <w:r>
        <w:rPr>
          <w:rFonts w:hint="eastAsia" w:ascii="宋体" w:hAnsi="宋体" w:eastAsia="仿宋_GB2312"/>
          <w:kern w:val="2"/>
          <w:sz w:val="32"/>
          <w:szCs w:val="32"/>
        </w:rPr>
        <w:t>科研</w:t>
      </w:r>
      <w:r>
        <w:rPr>
          <w:rFonts w:ascii="宋体" w:hAnsi="宋体" w:eastAsia="仿宋_GB2312"/>
          <w:kern w:val="2"/>
          <w:sz w:val="32"/>
          <w:szCs w:val="32"/>
        </w:rPr>
        <w:t>成果</w:t>
      </w:r>
      <w:r>
        <w:rPr>
          <w:rFonts w:hint="eastAsia" w:ascii="宋体" w:hAnsi="宋体" w:eastAsia="仿宋_GB2312"/>
          <w:kern w:val="2"/>
          <w:sz w:val="32"/>
          <w:szCs w:val="32"/>
        </w:rPr>
        <w:t>支撑。能提供支撑该项适宜技术安全性的材料。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（四）申请者技术</w:t>
      </w:r>
      <w:r>
        <w:rPr>
          <w:rFonts w:ascii="宋体" w:hAnsi="宋体" w:eastAsia="仿宋_GB2312"/>
          <w:kern w:val="2"/>
          <w:sz w:val="32"/>
          <w:szCs w:val="32"/>
        </w:rPr>
        <w:t>团队</w:t>
      </w:r>
      <w:r>
        <w:rPr>
          <w:rFonts w:hint="eastAsia" w:ascii="宋体" w:hAnsi="宋体" w:eastAsia="仿宋_GB2312"/>
          <w:kern w:val="2"/>
          <w:sz w:val="32"/>
          <w:szCs w:val="32"/>
        </w:rPr>
        <w:t>实力</w:t>
      </w:r>
      <w:r>
        <w:rPr>
          <w:rFonts w:ascii="宋体" w:hAnsi="宋体" w:eastAsia="仿宋_GB2312"/>
          <w:kern w:val="2"/>
          <w:sz w:val="32"/>
          <w:szCs w:val="32"/>
        </w:rPr>
        <w:t>较雄厚，</w:t>
      </w:r>
      <w:r>
        <w:rPr>
          <w:rFonts w:hint="eastAsia" w:ascii="宋体" w:hAnsi="宋体" w:eastAsia="仿宋_GB2312"/>
          <w:kern w:val="2"/>
          <w:sz w:val="32"/>
          <w:szCs w:val="32"/>
        </w:rPr>
        <w:t>可熟练</w:t>
      </w:r>
      <w:r>
        <w:rPr>
          <w:rFonts w:ascii="宋体" w:hAnsi="宋体" w:eastAsia="仿宋_GB2312"/>
          <w:kern w:val="2"/>
          <w:sz w:val="32"/>
          <w:szCs w:val="32"/>
        </w:rPr>
        <w:t>完成</w:t>
      </w:r>
      <w:r>
        <w:rPr>
          <w:rFonts w:hint="eastAsia" w:ascii="宋体" w:hAnsi="宋体" w:eastAsia="仿宋_GB2312"/>
          <w:kern w:val="2"/>
          <w:sz w:val="32"/>
          <w:szCs w:val="32"/>
        </w:rPr>
        <w:t>该项目</w:t>
      </w:r>
      <w:r>
        <w:rPr>
          <w:rFonts w:ascii="宋体" w:hAnsi="宋体" w:eastAsia="仿宋_GB2312"/>
          <w:kern w:val="2"/>
          <w:sz w:val="32"/>
          <w:szCs w:val="32"/>
        </w:rPr>
        <w:t>，技术操作规范性</w:t>
      </w:r>
      <w:r>
        <w:rPr>
          <w:rFonts w:hint="eastAsia" w:ascii="宋体" w:hAnsi="宋体" w:eastAsia="仿宋_GB2312"/>
          <w:kern w:val="2"/>
          <w:sz w:val="32"/>
          <w:szCs w:val="32"/>
        </w:rPr>
        <w:t>强，有完善的诊疗规范或技术标准。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（五）成本低廉，便于基层医疗卫生机构掌握和应用，有较好的社会效益和经济效益。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（六）受益患者数量较多，在省内具有一定影响</w:t>
      </w:r>
      <w:r>
        <w:rPr>
          <w:rFonts w:ascii="宋体" w:hAnsi="宋体" w:eastAsia="仿宋_GB2312"/>
          <w:sz w:val="32"/>
          <w:szCs w:val="32"/>
        </w:rPr>
        <w:t>，</w:t>
      </w:r>
      <w:r>
        <w:rPr>
          <w:rFonts w:hint="eastAsia" w:ascii="宋体" w:hAnsi="宋体" w:eastAsia="仿宋_GB2312"/>
          <w:sz w:val="32"/>
          <w:szCs w:val="32"/>
        </w:rPr>
        <w:t>有相关</w:t>
      </w:r>
      <w:r>
        <w:rPr>
          <w:rFonts w:ascii="宋体" w:hAnsi="宋体" w:eastAsia="仿宋_GB2312"/>
          <w:sz w:val="32"/>
          <w:szCs w:val="32"/>
        </w:rPr>
        <w:t>媒体宣传</w:t>
      </w:r>
      <w:r>
        <w:rPr>
          <w:rFonts w:hint="eastAsia" w:ascii="宋体" w:hAnsi="宋体" w:eastAsia="仿宋_GB2312"/>
          <w:sz w:val="32"/>
          <w:szCs w:val="32"/>
        </w:rPr>
        <w:t>，技术易掌握，易推广，</w:t>
      </w:r>
      <w:r>
        <w:rPr>
          <w:rFonts w:hint="eastAsia" w:ascii="宋体" w:hAnsi="宋体" w:eastAsia="仿宋_GB2312"/>
          <w:kern w:val="2"/>
          <w:sz w:val="32"/>
          <w:szCs w:val="32"/>
        </w:rPr>
        <w:t>能提供该项适宜技术推广应用效果的证明，以及支撑其适用性的材料。</w:t>
      </w:r>
    </w:p>
    <w:p>
      <w:pPr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（七）技术特色明显，创新性强，意义</w:t>
      </w:r>
      <w:r>
        <w:rPr>
          <w:rFonts w:ascii="宋体" w:hAnsi="宋体" w:eastAsia="仿宋_GB2312" w:cs="Times New Roman"/>
          <w:sz w:val="32"/>
          <w:szCs w:val="32"/>
        </w:rPr>
        <w:t>大</w:t>
      </w:r>
      <w:r>
        <w:rPr>
          <w:rFonts w:hint="eastAsia" w:ascii="宋体" w:hAnsi="宋体" w:eastAsia="仿宋_GB2312" w:cs="Times New Roman"/>
          <w:sz w:val="32"/>
          <w:szCs w:val="32"/>
        </w:rPr>
        <w:t>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（八）申报单位（推广单位）具备相应的人员和条件，能保证推广工作顺利开展。项目申报负责人应确保组织编写培训教材、录制课件及聘请5-7位专家授课。</w:t>
      </w:r>
    </w:p>
    <w:sectPr>
      <w:pgSz w:w="11906" w:h="16838"/>
      <w:pgMar w:top="209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0000000000000000000"/>
    <w:charset w:val="00"/>
    <w:family w:val="swiss"/>
    <w:pitch w:val="default"/>
    <w:sig w:usb0="00000000" w:usb1="00000000" w:usb2="00000029" w:usb3="00000000" w:csb0="0001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B9"/>
    <w:rsid w:val="001F0316"/>
    <w:rsid w:val="00424BC6"/>
    <w:rsid w:val="00584EFB"/>
    <w:rsid w:val="006D7844"/>
    <w:rsid w:val="00934224"/>
    <w:rsid w:val="00AB172D"/>
    <w:rsid w:val="00B36F5B"/>
    <w:rsid w:val="00B700A2"/>
    <w:rsid w:val="00D62AE7"/>
    <w:rsid w:val="00DA3FB9"/>
    <w:rsid w:val="63F74BB0"/>
    <w:rsid w:val="9C68C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115</Words>
  <Characters>661</Characters>
  <Lines>5</Lines>
  <Paragraphs>1</Paragraphs>
  <TotalTime>7</TotalTime>
  <ScaleCrop>false</ScaleCrop>
  <LinksUpToDate>false</LinksUpToDate>
  <CharactersWithSpaces>775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2023-11-13T10:00:00Z</dcterms:created>
  <dc:creator>Windows 用户</dc:creator>
  <cp:lastModifiedBy>user</cp:lastModifiedBy>
  <dcterms:modified xsi:type="dcterms:W3CDTF">2023-11-13T15:32:57Z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